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1DCD3" w14:textId="6F4026FC" w:rsidR="001625AC" w:rsidRPr="00203909" w:rsidRDefault="001625AC"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w:t>
      </w:r>
      <w:r w:rsidR="008442A0">
        <w:rPr>
          <w:rFonts w:ascii="Arial" w:eastAsia="SimSun" w:hAnsi="Arial" w:cs="Times New Roman"/>
          <w:b/>
          <w:sz w:val="24"/>
          <w:szCs w:val="20"/>
          <w:lang w:val="en-US"/>
        </w:rPr>
        <w:t>1</w:t>
      </w:r>
      <w:r w:rsidR="00CF6B8A">
        <w:rPr>
          <w:rFonts w:ascii="Arial" w:eastAsia="SimSun" w:hAnsi="Arial" w:cs="Times New Roman"/>
          <w:b/>
          <w:sz w:val="24"/>
          <w:szCs w:val="20"/>
          <w:lang w:val="en-US"/>
        </w:rPr>
        <w:t>6</w:t>
      </w:r>
      <w:r w:rsidRPr="00203909">
        <w:rPr>
          <w:rFonts w:ascii="Arial" w:eastAsia="SimSun" w:hAnsi="Arial" w:cs="Times New Roman"/>
          <w:b/>
          <w:bCs/>
          <w:sz w:val="24"/>
          <w:szCs w:val="20"/>
          <w:lang w:val="en-US"/>
        </w:rPr>
        <w:tab/>
      </w:r>
      <w:r w:rsidR="00F7457F" w:rsidRPr="00F7457F">
        <w:rPr>
          <w:rFonts w:ascii="Arial" w:eastAsia="SimSun" w:hAnsi="Arial" w:cs="Times New Roman"/>
          <w:b/>
          <w:bCs/>
          <w:sz w:val="24"/>
          <w:szCs w:val="20"/>
        </w:rPr>
        <w:t>R4-2509928</w:t>
      </w:r>
    </w:p>
    <w:bookmarkEnd w:id="0"/>
    <w:bookmarkEnd w:id="1"/>
    <w:p w14:paraId="6B0E9B9A" w14:textId="1C1039BE" w:rsidR="00F715C8" w:rsidRPr="00F715C8" w:rsidRDefault="00F715C8" w:rsidP="00F715C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Bengaluru, India, August 25</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w:t>
      </w:r>
      <w:r>
        <w:rPr>
          <w:rFonts w:ascii="Arial" w:eastAsia="SimSun" w:hAnsi="Arial" w:cs="Arial"/>
          <w:b/>
          <w:sz w:val="24"/>
          <w:szCs w:val="24"/>
          <w:lang w:eastAsia="zh-CN"/>
        </w:rPr>
        <w:t>9</w:t>
      </w:r>
      <w:r>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2025</w:t>
      </w:r>
    </w:p>
    <w:p w14:paraId="0F8B1157" w14:textId="77777777" w:rsidR="00FA6FB8" w:rsidRPr="00203909" w:rsidRDefault="00FA6FB8"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280367D1" w:rsidR="001625AC" w:rsidRPr="00603AAA" w:rsidRDefault="001625AC" w:rsidP="0CCE322C">
      <w:pPr>
        <w:ind w:left="1985" w:hanging="1985"/>
        <w:rPr>
          <w:rFonts w:ascii="Arial" w:eastAsia="Calibri" w:hAnsi="Arial" w:cs="Arial"/>
          <w:b/>
          <w:bCs/>
          <w:sz w:val="24"/>
          <w:szCs w:val="24"/>
          <w:lang w:val="en-US"/>
        </w:rPr>
      </w:pPr>
      <w:r w:rsidRPr="008F3546">
        <w:rPr>
          <w:rFonts w:ascii="Arial" w:eastAsia="Calibri" w:hAnsi="Arial" w:cs="Arial"/>
          <w:b/>
          <w:bCs/>
          <w:sz w:val="24"/>
          <w:szCs w:val="24"/>
          <w:lang w:val="en-US"/>
        </w:rPr>
        <w:t>Title:</w:t>
      </w:r>
      <w:r w:rsidRPr="008F3546">
        <w:tab/>
      </w:r>
      <w:r w:rsidR="008F3546" w:rsidRPr="00603AAA">
        <w:rPr>
          <w:rFonts w:ascii="Arial" w:eastAsia="Calibri" w:hAnsi="Arial" w:cs="Arial"/>
          <w:b/>
          <w:bCs/>
          <w:sz w:val="24"/>
          <w:szCs w:val="24"/>
        </w:rPr>
        <w:t>Discussion o</w:t>
      </w:r>
      <w:r w:rsidR="00095704" w:rsidRPr="00603AAA">
        <w:rPr>
          <w:rFonts w:ascii="Arial" w:eastAsia="Calibri" w:hAnsi="Arial" w:cs="Arial"/>
          <w:b/>
          <w:bCs/>
          <w:sz w:val="24"/>
          <w:szCs w:val="24"/>
        </w:rPr>
        <w:t>n C</w:t>
      </w:r>
      <w:r w:rsidR="008F3546" w:rsidRPr="00603AAA">
        <w:rPr>
          <w:rFonts w:ascii="Arial" w:eastAsia="Calibri" w:hAnsi="Arial" w:cs="Arial"/>
          <w:b/>
          <w:bCs/>
          <w:sz w:val="24"/>
          <w:szCs w:val="24"/>
        </w:rPr>
        <w:t xml:space="preserve">onditional Intra-CU </w:t>
      </w:r>
      <w:r w:rsidR="00095704" w:rsidRPr="00603AAA">
        <w:rPr>
          <w:rFonts w:ascii="Arial" w:eastAsia="Calibri" w:hAnsi="Arial" w:cs="Arial"/>
          <w:b/>
          <w:bCs/>
          <w:sz w:val="24"/>
          <w:szCs w:val="24"/>
        </w:rPr>
        <w:t xml:space="preserve">LTM </w:t>
      </w:r>
    </w:p>
    <w:p w14:paraId="12A9FC99" w14:textId="0D5776F1"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603AAA">
        <w:rPr>
          <w:rFonts w:ascii="Arial" w:eastAsia="MS Mincho" w:hAnsi="Arial" w:cs="Arial"/>
          <w:b/>
          <w:bCs/>
          <w:sz w:val="24"/>
          <w:szCs w:val="20"/>
          <w:lang w:val="en-US"/>
        </w:rPr>
        <w:t>Agenda item:</w:t>
      </w:r>
      <w:r w:rsidRPr="00603AAA">
        <w:rPr>
          <w:rFonts w:ascii="Arial" w:eastAsia="MS Mincho" w:hAnsi="Arial" w:cs="Arial"/>
          <w:b/>
          <w:bCs/>
          <w:sz w:val="24"/>
          <w:szCs w:val="20"/>
          <w:lang w:val="en-US"/>
        </w:rPr>
        <w:tab/>
      </w:r>
      <w:r w:rsidR="00B84675" w:rsidRPr="00603AAA">
        <w:rPr>
          <w:rFonts w:ascii="Arial" w:eastAsia="MS Mincho" w:hAnsi="Arial" w:cs="Arial"/>
          <w:b/>
          <w:bCs/>
          <w:sz w:val="24"/>
          <w:szCs w:val="20"/>
        </w:rPr>
        <w:t>7.2</w:t>
      </w:r>
      <w:r w:rsidR="00603AAA" w:rsidRPr="00603AAA">
        <w:rPr>
          <w:rFonts w:ascii="Arial" w:eastAsia="MS Mincho" w:hAnsi="Arial" w:cs="Arial"/>
          <w:b/>
          <w:bCs/>
          <w:sz w:val="24"/>
          <w:szCs w:val="20"/>
        </w:rPr>
        <w:t>5</w:t>
      </w:r>
      <w:r w:rsidR="00B84675" w:rsidRPr="00603AAA">
        <w:rPr>
          <w:rFonts w:ascii="Arial" w:eastAsia="MS Mincho" w:hAnsi="Arial" w:cs="Arial"/>
          <w:b/>
          <w:bCs/>
          <w:sz w:val="24"/>
          <w:szCs w:val="20"/>
        </w:rPr>
        <w:t>.</w:t>
      </w:r>
      <w:r w:rsidR="00303155" w:rsidRPr="00603AAA">
        <w:rPr>
          <w:rFonts w:ascii="Arial" w:eastAsia="MS Mincho" w:hAnsi="Arial" w:cs="Arial"/>
          <w:b/>
          <w:bCs/>
          <w:sz w:val="24"/>
          <w:szCs w:val="20"/>
        </w:rPr>
        <w:t>3</w:t>
      </w:r>
      <w:r w:rsidR="00B84675" w:rsidRPr="00603AAA">
        <w:rPr>
          <w:rFonts w:ascii="Arial" w:eastAsia="MS Mincho" w:hAnsi="Arial" w:cs="Arial"/>
          <w:b/>
          <w:bCs/>
          <w:sz w:val="24"/>
          <w:szCs w:val="20"/>
        </w:rPr>
        <w:t>.3</w:t>
      </w:r>
    </w:p>
    <w:p w14:paraId="1E4C3EF8" w14:textId="77777777" w:rsidR="001625AC"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6E186B36"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96C910B" w14:textId="43AFBA77" w:rsidR="00303155" w:rsidRPr="00BF1E65" w:rsidRDefault="00582957" w:rsidP="00303155">
      <w:pPr>
        <w:rPr>
          <w:lang w:val="en-US"/>
        </w:rPr>
      </w:pPr>
      <w:r w:rsidRPr="00BF1E65">
        <w:rPr>
          <w:lang w:val="en-US"/>
        </w:rPr>
        <w:t>In this contribution</w:t>
      </w:r>
      <w:r w:rsidR="00FA6FB8" w:rsidRPr="00BF1E65">
        <w:rPr>
          <w:lang w:val="en-US"/>
        </w:rPr>
        <w:t xml:space="preserve">, </w:t>
      </w:r>
      <w:r w:rsidRPr="00BF1E65">
        <w:rPr>
          <w:lang w:val="en-US"/>
        </w:rPr>
        <w:t xml:space="preserve">we continue the discussion about RRM </w:t>
      </w:r>
      <w:r w:rsidR="00303155" w:rsidRPr="00BF1E65">
        <w:rPr>
          <w:lang w:val="en-US"/>
        </w:rPr>
        <w:t xml:space="preserve">core </w:t>
      </w:r>
      <w:r w:rsidRPr="00BF1E65">
        <w:rPr>
          <w:lang w:val="en-US"/>
        </w:rPr>
        <w:t xml:space="preserve">requirements for </w:t>
      </w:r>
      <w:r w:rsidR="00EB17B5">
        <w:rPr>
          <w:lang w:val="en-US"/>
        </w:rPr>
        <w:t xml:space="preserve">intra-CU </w:t>
      </w:r>
      <w:r w:rsidRPr="00BF1E65">
        <w:rPr>
          <w:lang w:val="en-US"/>
        </w:rPr>
        <w:t>CLTM</w:t>
      </w:r>
      <w:r w:rsidR="00303155" w:rsidRPr="00BF1E65">
        <w:rPr>
          <w:lang w:val="en-US"/>
        </w:rPr>
        <w:t xml:space="preserve"> and share our views on </w:t>
      </w:r>
      <w:r w:rsidR="00BF1E65" w:rsidRPr="00BF1E65">
        <w:rPr>
          <w:lang w:val="en-US"/>
        </w:rPr>
        <w:t>the</w:t>
      </w:r>
      <w:r w:rsidR="00D301E2" w:rsidRPr="00BF1E65">
        <w:rPr>
          <w:lang w:val="en-US"/>
        </w:rPr>
        <w:t xml:space="preserve"> remaining</w:t>
      </w:r>
      <w:r w:rsidR="00BF1E65" w:rsidRPr="00BF1E65">
        <w:rPr>
          <w:lang w:val="en-US"/>
        </w:rPr>
        <w:t xml:space="preserve"> open</w:t>
      </w:r>
      <w:r w:rsidR="00D301E2" w:rsidRPr="00BF1E65">
        <w:rPr>
          <w:lang w:val="en-US"/>
        </w:rPr>
        <w:t xml:space="preserve"> </w:t>
      </w:r>
      <w:r w:rsidR="00BF1E65" w:rsidRPr="00BF1E65">
        <w:rPr>
          <w:lang w:val="en-US"/>
        </w:rPr>
        <w:t xml:space="preserve">issues related mainly to </w:t>
      </w:r>
      <w:r w:rsidR="00303155" w:rsidRPr="00BF1E65">
        <w:rPr>
          <w:rFonts w:eastAsiaTheme="minorEastAsia"/>
        </w:rPr>
        <w:t>CLTM cell switch delay</w:t>
      </w:r>
      <w:r w:rsidR="00BF1E65" w:rsidRPr="00BF1E65">
        <w:rPr>
          <w:rFonts w:eastAsiaTheme="minorEastAsia"/>
        </w:rPr>
        <w:t xml:space="preserve">. </w:t>
      </w:r>
    </w:p>
    <w:p w14:paraId="3A1DACD2" w14:textId="77777777" w:rsidR="00BF1E65" w:rsidRPr="00BF1E65" w:rsidRDefault="00BF1E65" w:rsidP="00303155">
      <w:pPr>
        <w:rPr>
          <w:highlight w:val="yellow"/>
          <w:lang w:val="en-US"/>
        </w:rPr>
      </w:pPr>
    </w:p>
    <w:p w14:paraId="161FD6F6" w14:textId="111CDAAD" w:rsidR="000572F0" w:rsidRPr="00241084" w:rsidRDefault="00C463C6" w:rsidP="000572F0">
      <w:pPr>
        <w:pStyle w:val="RAN4H1"/>
        <w:rPr>
          <w:lang w:val="en-US"/>
        </w:rPr>
      </w:pPr>
      <w:r>
        <w:rPr>
          <w:lang w:val="en-US"/>
        </w:rPr>
        <w:t xml:space="preserve">Discussion </w:t>
      </w:r>
    </w:p>
    <w:p w14:paraId="6B390F72" w14:textId="77777777" w:rsidR="00303155" w:rsidRPr="00303155" w:rsidRDefault="00303155" w:rsidP="00303155"/>
    <w:p w14:paraId="77491DCB" w14:textId="7DAF029B" w:rsidR="0071321E" w:rsidRDefault="0071321E" w:rsidP="0071321E">
      <w:pPr>
        <w:pStyle w:val="RAN4H2"/>
        <w:rPr>
          <w:rFonts w:eastAsia="SimSun"/>
          <w:lang w:val="en-US"/>
        </w:rPr>
      </w:pPr>
      <w:r w:rsidRPr="0071321E">
        <w:rPr>
          <w:rFonts w:eastAsia="SimSun"/>
          <w:lang w:val="en-US"/>
        </w:rPr>
        <w:t>C</w:t>
      </w:r>
      <w:r w:rsidR="006562AE">
        <w:rPr>
          <w:rFonts w:eastAsia="SimSun"/>
          <w:lang w:val="en-US"/>
        </w:rPr>
        <w:t xml:space="preserve">LTM cell switch </w:t>
      </w:r>
      <w:r w:rsidRPr="0071321E">
        <w:rPr>
          <w:rFonts w:eastAsia="SimSun"/>
          <w:lang w:val="en-US"/>
        </w:rPr>
        <w:t>delay</w:t>
      </w:r>
    </w:p>
    <w:p w14:paraId="1559EB6E" w14:textId="77D0BFBD" w:rsidR="00CF423D" w:rsidRDefault="00CF6B8A" w:rsidP="00CF423D">
      <w:pPr>
        <w:rPr>
          <w:lang w:val="en-US"/>
        </w:rPr>
      </w:pPr>
      <w:r w:rsidRPr="00CF6B8A">
        <w:rPr>
          <w:lang w:val="en-US"/>
        </w:rPr>
        <w:t xml:space="preserve">Although several agreements regarding </w:t>
      </w:r>
      <w:r w:rsidRPr="006562AE">
        <w:rPr>
          <w:lang w:val="en-US"/>
        </w:rPr>
        <w:t>the components of the CLTM cell switch delay</w:t>
      </w:r>
      <w:r w:rsidR="00851A8A" w:rsidRPr="006562AE">
        <w:rPr>
          <w:lang w:val="en-US"/>
        </w:rPr>
        <w:t xml:space="preserve"> </w:t>
      </w:r>
      <w:r w:rsidRPr="006562AE">
        <w:rPr>
          <w:lang w:val="en-US"/>
        </w:rPr>
        <w:t xml:space="preserve">were made during </w:t>
      </w:r>
      <w:r w:rsidR="00054D7E" w:rsidRPr="006562AE">
        <w:rPr>
          <w:lang w:val="en-US"/>
        </w:rPr>
        <w:t xml:space="preserve">the </w:t>
      </w:r>
      <w:r w:rsidRPr="006562AE">
        <w:rPr>
          <w:lang w:val="en-US"/>
        </w:rPr>
        <w:t xml:space="preserve">RAN4#115 meeting, few issues regarding some delay components, like </w:t>
      </w:r>
      <w:r w:rsidRPr="006562AE">
        <w:rPr>
          <w:rFonts w:eastAsia="SimSun"/>
          <w:color w:val="000000" w:themeColor="text1"/>
          <w:szCs w:val="20"/>
          <w:lang w:val="en-US"/>
        </w:rPr>
        <w:t>T</w:t>
      </w:r>
      <w:r w:rsidRPr="006562AE">
        <w:rPr>
          <w:rFonts w:eastAsia="SimSun"/>
          <w:color w:val="000000" w:themeColor="text1"/>
          <w:szCs w:val="20"/>
          <w:vertAlign w:val="subscript"/>
          <w:lang w:val="en-US"/>
        </w:rPr>
        <w:t>measure</w:t>
      </w:r>
      <w:r w:rsidR="006D1BD1" w:rsidRPr="006562AE">
        <w:rPr>
          <w:szCs w:val="20"/>
          <w:lang w:val="en-US"/>
        </w:rPr>
        <w:t xml:space="preserve"> </w:t>
      </w:r>
      <w:r w:rsidR="00054D7E" w:rsidRPr="006562AE">
        <w:rPr>
          <w:lang w:val="en-US"/>
        </w:rPr>
        <w:t xml:space="preserve">and </w:t>
      </w:r>
      <w:r w:rsidRPr="006562AE">
        <w:rPr>
          <w:lang w:val="en-US"/>
        </w:rPr>
        <w:t>T</w:t>
      </w:r>
      <w:r w:rsidRPr="006562AE">
        <w:rPr>
          <w:vertAlign w:val="subscript"/>
          <w:lang w:val="en-US"/>
        </w:rPr>
        <w:t>first-RS</w:t>
      </w:r>
      <w:r w:rsidRPr="006562AE">
        <w:rPr>
          <w:lang w:val="en-US"/>
        </w:rPr>
        <w:t>/T</w:t>
      </w:r>
      <w:r w:rsidRPr="006562AE">
        <w:rPr>
          <w:vertAlign w:val="subscript"/>
          <w:lang w:val="en-US"/>
        </w:rPr>
        <w:t>RS-proc</w:t>
      </w:r>
      <w:r w:rsidRPr="006562AE">
        <w:rPr>
          <w:lang w:val="en-US"/>
        </w:rPr>
        <w:t>, remained open.</w:t>
      </w:r>
    </w:p>
    <w:p w14:paraId="283FC44D" w14:textId="77777777" w:rsidR="00BD64E5" w:rsidRDefault="00BD64E5" w:rsidP="00CF423D">
      <w:pPr>
        <w:rPr>
          <w:lang w:val="en-US"/>
        </w:rPr>
      </w:pPr>
    </w:p>
    <w:p w14:paraId="387943B9" w14:textId="4709335D" w:rsidR="00CF6B8A" w:rsidRPr="00CF6B8A" w:rsidRDefault="00CF6B8A" w:rsidP="00CF6B8A">
      <w:pPr>
        <w:pStyle w:val="RAN4H3"/>
        <w:rPr>
          <w:lang w:val="en-US"/>
        </w:rPr>
      </w:pPr>
      <w:r w:rsidRPr="00CF6B8A">
        <w:rPr>
          <w:rFonts w:eastAsia="SimSun"/>
          <w:color w:val="000000" w:themeColor="text1"/>
          <w:szCs w:val="20"/>
          <w:lang w:val="en-US"/>
        </w:rPr>
        <w:t>T</w:t>
      </w:r>
      <w:r w:rsidRPr="00CF6B8A">
        <w:rPr>
          <w:rFonts w:eastAsia="SimSun"/>
          <w:color w:val="000000" w:themeColor="text1"/>
          <w:szCs w:val="20"/>
          <w:vertAlign w:val="subscript"/>
          <w:lang w:val="en-US"/>
        </w:rPr>
        <w:t>measure</w:t>
      </w:r>
    </w:p>
    <w:tbl>
      <w:tblPr>
        <w:tblStyle w:val="TableGrid"/>
        <w:tblW w:w="0" w:type="auto"/>
        <w:tblLook w:val="04A0" w:firstRow="1" w:lastRow="0" w:firstColumn="1" w:lastColumn="0" w:noHBand="0" w:noVBand="1"/>
      </w:tblPr>
      <w:tblGrid>
        <w:gridCol w:w="9617"/>
      </w:tblGrid>
      <w:tr w:rsidR="008F3546" w14:paraId="293267C6" w14:textId="77777777" w:rsidTr="008F3546">
        <w:tc>
          <w:tcPr>
            <w:tcW w:w="9617" w:type="dxa"/>
          </w:tcPr>
          <w:p w14:paraId="1EF422E6" w14:textId="77777777" w:rsidR="00CF6B8A" w:rsidRPr="00CF6B8A" w:rsidRDefault="00CF6B8A" w:rsidP="00CF6B8A">
            <w:pPr>
              <w:autoSpaceDN w:val="0"/>
              <w:spacing w:after="120"/>
              <w:rPr>
                <w:rFonts w:eastAsia="SimSun"/>
                <w:b/>
                <w:bCs/>
                <w:color w:val="000000" w:themeColor="text1"/>
                <w:szCs w:val="20"/>
                <w:u w:val="single"/>
                <w:vertAlign w:val="subscript"/>
                <w:lang w:val="en-US"/>
              </w:rPr>
            </w:pPr>
            <w:r w:rsidRPr="00CF6B8A">
              <w:rPr>
                <w:rFonts w:eastAsia="SimSun"/>
                <w:b/>
                <w:color w:val="000000" w:themeColor="text1"/>
                <w:szCs w:val="20"/>
                <w:u w:val="single"/>
                <w:lang w:val="en-US"/>
              </w:rPr>
              <w:t>Issue 1-2-</w:t>
            </w:r>
            <w:r w:rsidRPr="00CF6B8A">
              <w:rPr>
                <w:rFonts w:eastAsia="SimSun" w:hint="eastAsia"/>
                <w:b/>
                <w:color w:val="000000" w:themeColor="text1"/>
                <w:szCs w:val="20"/>
                <w:u w:val="single"/>
                <w:lang w:val="en-US"/>
              </w:rPr>
              <w:t>2</w:t>
            </w:r>
            <w:r w:rsidRPr="00CF6B8A">
              <w:rPr>
                <w:rFonts w:eastAsia="SimSun"/>
                <w:b/>
                <w:color w:val="000000" w:themeColor="text1"/>
                <w:szCs w:val="20"/>
                <w:u w:val="single"/>
                <w:lang w:val="en-US"/>
              </w:rPr>
              <w:t xml:space="preserve">: </w:t>
            </w:r>
            <w:r w:rsidRPr="00CF6B8A">
              <w:rPr>
                <w:rFonts w:eastAsia="SimSun"/>
                <w:b/>
                <w:bCs/>
                <w:color w:val="000000" w:themeColor="text1"/>
                <w:szCs w:val="20"/>
                <w:u w:val="single"/>
                <w:lang w:val="en-US"/>
              </w:rPr>
              <w:t>T</w:t>
            </w:r>
            <w:r w:rsidRPr="00CF6B8A">
              <w:rPr>
                <w:rFonts w:eastAsia="SimSun"/>
                <w:b/>
                <w:bCs/>
                <w:color w:val="000000" w:themeColor="text1"/>
                <w:szCs w:val="20"/>
                <w:u w:val="single"/>
                <w:vertAlign w:val="subscript"/>
                <w:lang w:val="en-US"/>
              </w:rPr>
              <w:t>measure</w:t>
            </w:r>
          </w:p>
          <w:p w14:paraId="16EB83D6" w14:textId="77777777" w:rsidR="00CF6B8A" w:rsidRPr="00CF6B8A" w:rsidRDefault="00CF6B8A" w:rsidP="00CF6B8A">
            <w:pPr>
              <w:autoSpaceDN w:val="0"/>
              <w:spacing w:after="120"/>
              <w:rPr>
                <w:rFonts w:eastAsia="SimSun"/>
                <w:b/>
                <w:color w:val="000000" w:themeColor="text1"/>
                <w:szCs w:val="20"/>
                <w:lang w:val="en-US"/>
              </w:rPr>
            </w:pPr>
            <w:r w:rsidRPr="00CF6B8A">
              <w:rPr>
                <w:rFonts w:eastAsia="SimSun"/>
                <w:b/>
                <w:color w:val="000000" w:themeColor="text1"/>
                <w:szCs w:val="20"/>
                <w:lang w:val="en-US"/>
              </w:rPr>
              <w:t>&lt; Agreement &gt;</w:t>
            </w:r>
          </w:p>
          <w:p w14:paraId="642D57A5" w14:textId="77777777" w:rsidR="00CF6B8A" w:rsidRPr="00CF6B8A" w:rsidRDefault="00CF6B8A" w:rsidP="00CF6B8A">
            <w:pPr>
              <w:autoSpaceDN w:val="0"/>
              <w:spacing w:after="120"/>
              <w:rPr>
                <w:rFonts w:eastAsia="SimSun"/>
                <w:color w:val="000000" w:themeColor="text1"/>
                <w:szCs w:val="20"/>
                <w:lang w:val="en-US"/>
              </w:rPr>
            </w:pPr>
            <w:r w:rsidRPr="00CF6B8A">
              <w:rPr>
                <w:rFonts w:eastAsia="SimSun"/>
                <w:color w:val="000000" w:themeColor="text1"/>
                <w:szCs w:val="20"/>
                <w:lang w:val="sv-SE"/>
              </w:rPr>
              <w:t xml:space="preserve">In C-LTM </w:t>
            </w:r>
            <w:proofErr w:type="spellStart"/>
            <w:r w:rsidRPr="00CF6B8A">
              <w:rPr>
                <w:rFonts w:eastAsia="SimSun"/>
                <w:color w:val="000000" w:themeColor="text1"/>
                <w:szCs w:val="20"/>
                <w:lang w:val="sv-SE"/>
              </w:rPr>
              <w:t>delay</w:t>
            </w:r>
            <w:proofErr w:type="spellEnd"/>
            <w:r w:rsidRPr="00CF6B8A">
              <w:rPr>
                <w:rFonts w:eastAsia="SimSun"/>
                <w:color w:val="000000" w:themeColor="text1"/>
                <w:szCs w:val="20"/>
                <w:lang w:val="sv-SE"/>
              </w:rPr>
              <w:t xml:space="preserve">, </w:t>
            </w:r>
            <w:r w:rsidRPr="00CF6B8A">
              <w:rPr>
                <w:rFonts w:eastAsia="SimSun"/>
                <w:color w:val="000000" w:themeColor="text1"/>
                <w:szCs w:val="20"/>
                <w:lang w:val="en-US"/>
              </w:rPr>
              <w:t>T</w:t>
            </w:r>
            <w:r w:rsidRPr="00CF6B8A">
              <w:rPr>
                <w:rFonts w:eastAsia="SimSun"/>
                <w:color w:val="000000" w:themeColor="text1"/>
                <w:szCs w:val="20"/>
                <w:vertAlign w:val="subscript"/>
                <w:lang w:val="en-US"/>
              </w:rPr>
              <w:t>measure</w:t>
            </w:r>
            <w:r w:rsidRPr="00CF6B8A">
              <w:rPr>
                <w:rFonts w:eastAsia="SimSun"/>
                <w:color w:val="000000" w:themeColor="text1"/>
                <w:szCs w:val="20"/>
                <w:lang w:val="en-US"/>
              </w:rPr>
              <w:t xml:space="preserve"> is measurement time. It is defined from the end of T</w:t>
            </w:r>
            <w:r w:rsidRPr="00CF6B8A">
              <w:rPr>
                <w:rFonts w:eastAsia="SimSun"/>
                <w:color w:val="000000" w:themeColor="text1"/>
                <w:szCs w:val="20"/>
                <w:vertAlign w:val="subscript"/>
                <w:lang w:val="en-US"/>
              </w:rPr>
              <w:t>Event_DU</w:t>
            </w:r>
            <w:r w:rsidRPr="00CF6B8A">
              <w:rPr>
                <w:rFonts w:eastAsia="SimSun"/>
                <w:color w:val="000000" w:themeColor="text1"/>
                <w:szCs w:val="20"/>
                <w:lang w:val="en-US"/>
              </w:rPr>
              <w:t xml:space="preserve"> until</w:t>
            </w:r>
            <w:r w:rsidRPr="00CF6B8A">
              <w:rPr>
                <w:rFonts w:eastAsia="SimSun"/>
                <w:bCs/>
                <w:color w:val="000000" w:themeColor="text1"/>
                <w:szCs w:val="20"/>
                <w:lang w:val="sv-SE"/>
              </w:rPr>
              <w:t xml:space="preserve"> UE starts </w:t>
            </w:r>
            <w:r w:rsidRPr="00CF6B8A">
              <w:rPr>
                <w:rFonts w:eastAsia="SimSun"/>
                <w:color w:val="000000" w:themeColor="text1"/>
                <w:szCs w:val="20"/>
                <w:lang w:val="sv-SE"/>
              </w:rPr>
              <w:t>T</w:t>
            </w:r>
            <w:r w:rsidRPr="00CF6B8A">
              <w:rPr>
                <w:rFonts w:eastAsia="SimSun"/>
                <w:color w:val="000000" w:themeColor="text1"/>
                <w:szCs w:val="20"/>
                <w:vertAlign w:val="subscript"/>
                <w:lang w:val="en-US"/>
              </w:rPr>
              <w:t>CLTM-RRC-processing</w:t>
            </w:r>
            <w:r w:rsidRPr="00CF6B8A">
              <w:rPr>
                <w:rFonts w:eastAsia="SimSun"/>
                <w:bCs/>
                <w:color w:val="000000" w:themeColor="text1"/>
                <w:szCs w:val="20"/>
                <w:lang w:val="sv-SE"/>
              </w:rPr>
              <w:t xml:space="preserve"> to a </w:t>
            </w:r>
            <w:proofErr w:type="spellStart"/>
            <w:r w:rsidRPr="00CF6B8A">
              <w:rPr>
                <w:rFonts w:eastAsia="SimSun"/>
                <w:bCs/>
                <w:color w:val="000000" w:themeColor="text1"/>
                <w:szCs w:val="20"/>
                <w:lang w:val="sv-SE"/>
              </w:rPr>
              <w:t>target</w:t>
            </w:r>
            <w:proofErr w:type="spellEnd"/>
            <w:r w:rsidRPr="00CF6B8A">
              <w:rPr>
                <w:rFonts w:eastAsia="SimSun"/>
                <w:bCs/>
                <w:color w:val="000000" w:themeColor="text1"/>
                <w:szCs w:val="20"/>
                <w:lang w:val="sv-SE"/>
              </w:rPr>
              <w:t xml:space="preserve"> cell.</w:t>
            </w:r>
          </w:p>
          <w:p w14:paraId="3A8849E8" w14:textId="77777777" w:rsidR="00CF6B8A" w:rsidRPr="005441ED" w:rsidRDefault="00CF6B8A" w:rsidP="00CF6B8A">
            <w:pPr>
              <w:autoSpaceDN w:val="0"/>
              <w:spacing w:after="120"/>
              <w:rPr>
                <w:rFonts w:eastAsia="SimSun"/>
                <w:color w:val="000000" w:themeColor="text1"/>
                <w:szCs w:val="20"/>
                <w:u w:val="single"/>
                <w:lang w:val="en-US"/>
              </w:rPr>
            </w:pPr>
            <w:r w:rsidRPr="005441ED">
              <w:rPr>
                <w:rFonts w:eastAsia="SimSun"/>
                <w:color w:val="000000" w:themeColor="text1"/>
                <w:szCs w:val="20"/>
                <w:u w:val="single"/>
                <w:lang w:val="en-US"/>
              </w:rPr>
              <w:t>For SSB based L1-RSRP measurement:</w:t>
            </w:r>
          </w:p>
          <w:p w14:paraId="19881184" w14:textId="77777777" w:rsidR="00CF6B8A" w:rsidRPr="005441ED" w:rsidRDefault="00CF6B8A" w:rsidP="009A5B5A">
            <w:pPr>
              <w:numPr>
                <w:ilvl w:val="0"/>
                <w:numId w:val="7"/>
              </w:numPr>
              <w:autoSpaceDN w:val="0"/>
              <w:spacing w:after="120"/>
              <w:ind w:leftChars="300" w:left="1000" w:hangingChars="200" w:hanging="400"/>
              <w:rPr>
                <w:rFonts w:eastAsia="SimSun"/>
                <w:color w:val="000000" w:themeColor="text1"/>
                <w:szCs w:val="20"/>
                <w:lang w:val="en-US"/>
              </w:rPr>
            </w:pPr>
            <w:r w:rsidRPr="005441ED">
              <w:rPr>
                <w:rFonts w:eastAsia="SimSun"/>
                <w:color w:val="000000" w:themeColor="text1"/>
                <w:szCs w:val="20"/>
                <w:lang w:val="en-US"/>
              </w:rPr>
              <w:t>T</w:t>
            </w:r>
            <w:r w:rsidRPr="005441ED">
              <w:rPr>
                <w:rFonts w:eastAsia="SimSun"/>
                <w:color w:val="000000" w:themeColor="text1"/>
                <w:szCs w:val="20"/>
                <w:vertAlign w:val="subscript"/>
                <w:lang w:val="en-US"/>
              </w:rPr>
              <w:t>measure</w:t>
            </w:r>
            <w:r w:rsidRPr="005441ED">
              <w:rPr>
                <w:rFonts w:eastAsia="SimSun"/>
                <w:color w:val="000000" w:themeColor="text1"/>
                <w:szCs w:val="20"/>
                <w:lang w:val="en-US"/>
              </w:rPr>
              <w:t xml:space="preserve"> is SSB based L1-RSRP measurement period in R18 LTM plus SSB index acquisition time if needed.</w:t>
            </w:r>
          </w:p>
          <w:p w14:paraId="1414AC54" w14:textId="77777777" w:rsidR="00CF6B8A" w:rsidRPr="005441ED" w:rsidRDefault="00CF6B8A" w:rsidP="009A5B5A">
            <w:pPr>
              <w:numPr>
                <w:ilvl w:val="0"/>
                <w:numId w:val="6"/>
              </w:numPr>
              <w:autoSpaceDN w:val="0"/>
              <w:spacing w:after="120"/>
              <w:ind w:leftChars="667" w:left="1694"/>
              <w:rPr>
                <w:rFonts w:eastAsia="SimSun"/>
                <w:color w:val="000000" w:themeColor="text1"/>
                <w:szCs w:val="20"/>
                <w:lang w:val="en-US"/>
              </w:rPr>
            </w:pPr>
            <w:r w:rsidRPr="005441ED">
              <w:rPr>
                <w:rFonts w:eastAsia="SimSun"/>
                <w:color w:val="000000" w:themeColor="text1"/>
                <w:szCs w:val="20"/>
                <w:lang w:val="en-US"/>
              </w:rPr>
              <w:t xml:space="preserve">Measurement latency for both serving and candidate cells </w:t>
            </w:r>
            <w:proofErr w:type="gramStart"/>
            <w:r w:rsidRPr="005441ED">
              <w:rPr>
                <w:rFonts w:eastAsia="SimSun"/>
                <w:color w:val="000000" w:themeColor="text1"/>
                <w:szCs w:val="20"/>
                <w:lang w:val="en-US"/>
              </w:rPr>
              <w:t>need</w:t>
            </w:r>
            <w:proofErr w:type="gramEnd"/>
            <w:r w:rsidRPr="005441ED">
              <w:rPr>
                <w:rFonts w:eastAsia="SimSun"/>
                <w:color w:val="000000" w:themeColor="text1"/>
                <w:szCs w:val="20"/>
                <w:lang w:val="en-US"/>
              </w:rPr>
              <w:t xml:space="preserve"> to be </w:t>
            </w:r>
            <w:proofErr w:type="gramStart"/>
            <w:r w:rsidRPr="005441ED">
              <w:rPr>
                <w:rFonts w:eastAsia="SimSun"/>
                <w:color w:val="000000" w:themeColor="text1"/>
                <w:szCs w:val="20"/>
                <w:lang w:val="en-US"/>
              </w:rPr>
              <w:t>considered, and</w:t>
            </w:r>
            <w:proofErr w:type="gramEnd"/>
            <w:r w:rsidRPr="005441ED">
              <w:rPr>
                <w:rFonts w:eastAsia="SimSun"/>
                <w:color w:val="000000" w:themeColor="text1"/>
                <w:szCs w:val="20"/>
                <w:lang w:val="en-US"/>
              </w:rPr>
              <w:t xml:space="preserve"> follow the definition of measurement delay in the event-triggered L1 reporting delay discussed under the corresponding agenda item.</w:t>
            </w:r>
          </w:p>
          <w:p w14:paraId="7823CEE8" w14:textId="77777777" w:rsidR="00CF6B8A" w:rsidRPr="00CF6B8A" w:rsidRDefault="00CF6B8A" w:rsidP="00CF6B8A">
            <w:pPr>
              <w:autoSpaceDN w:val="0"/>
              <w:spacing w:after="120"/>
              <w:rPr>
                <w:rFonts w:eastAsia="SimSun"/>
                <w:color w:val="000000" w:themeColor="text1"/>
                <w:szCs w:val="20"/>
                <w:u w:val="single"/>
                <w:lang w:val="en-US"/>
              </w:rPr>
            </w:pPr>
            <w:r w:rsidRPr="00CF6B8A">
              <w:rPr>
                <w:rFonts w:eastAsia="SimSun"/>
                <w:color w:val="000000" w:themeColor="text1"/>
                <w:szCs w:val="20"/>
                <w:u w:val="single"/>
                <w:lang w:val="en-US"/>
              </w:rPr>
              <w:t>For SSB based L3-RSRP measurement:</w:t>
            </w:r>
          </w:p>
          <w:p w14:paraId="10C5838F" w14:textId="77777777" w:rsidR="00CF6B8A" w:rsidRPr="006D1BD1" w:rsidRDefault="00CF6B8A" w:rsidP="009A5B5A">
            <w:pPr>
              <w:numPr>
                <w:ilvl w:val="0"/>
                <w:numId w:val="7"/>
              </w:numPr>
              <w:autoSpaceDN w:val="0"/>
              <w:spacing w:after="120"/>
              <w:ind w:leftChars="300" w:left="1000" w:hangingChars="200" w:hanging="400"/>
              <w:rPr>
                <w:rFonts w:eastAsia="SimSun"/>
                <w:color w:val="000000" w:themeColor="text1"/>
                <w:szCs w:val="20"/>
                <w:lang w:val="en-US"/>
              </w:rPr>
            </w:pPr>
            <w:r w:rsidRPr="006D1BD1">
              <w:rPr>
                <w:rFonts w:eastAsia="SimSun"/>
                <w:color w:val="000000" w:themeColor="text1"/>
                <w:szCs w:val="20"/>
                <w:lang w:val="en-US"/>
              </w:rPr>
              <w:t>Reuse T</w:t>
            </w:r>
            <w:r w:rsidRPr="006D1BD1">
              <w:rPr>
                <w:rFonts w:eastAsia="SimSun"/>
                <w:color w:val="000000" w:themeColor="text1"/>
                <w:szCs w:val="20"/>
                <w:vertAlign w:val="subscript"/>
                <w:lang w:val="en-US"/>
              </w:rPr>
              <w:t>measure</w:t>
            </w:r>
            <w:r w:rsidRPr="006D1BD1">
              <w:rPr>
                <w:rFonts w:eastAsia="SimSun"/>
                <w:color w:val="000000" w:themeColor="text1"/>
                <w:szCs w:val="20"/>
                <w:lang w:val="en-US"/>
              </w:rPr>
              <w:t xml:space="preserve"> in CHO.</w:t>
            </w:r>
          </w:p>
          <w:p w14:paraId="0454C05F" w14:textId="77777777" w:rsidR="00CF6B8A" w:rsidRPr="006D1BD1" w:rsidRDefault="00CF6B8A" w:rsidP="00CF6B8A">
            <w:pPr>
              <w:autoSpaceDN w:val="0"/>
              <w:spacing w:after="120"/>
              <w:rPr>
                <w:rFonts w:eastAsia="SimSun"/>
                <w:color w:val="000000" w:themeColor="text1"/>
                <w:szCs w:val="20"/>
                <w:u w:val="single"/>
                <w:lang w:val="en-US"/>
              </w:rPr>
            </w:pPr>
            <w:r w:rsidRPr="006D1BD1">
              <w:rPr>
                <w:rFonts w:eastAsia="SimSun"/>
                <w:color w:val="000000" w:themeColor="text1"/>
                <w:szCs w:val="20"/>
                <w:u w:val="single"/>
                <w:lang w:val="en-US"/>
              </w:rPr>
              <w:t>For CSI-RS based L1-RSRP measurement:</w:t>
            </w:r>
          </w:p>
          <w:p w14:paraId="4264B190" w14:textId="77777777" w:rsidR="00CF6B8A" w:rsidRPr="006D1BD1" w:rsidRDefault="00CF6B8A" w:rsidP="009A5B5A">
            <w:pPr>
              <w:numPr>
                <w:ilvl w:val="0"/>
                <w:numId w:val="7"/>
              </w:numPr>
              <w:autoSpaceDN w:val="0"/>
              <w:spacing w:after="120"/>
              <w:ind w:leftChars="300" w:left="1000" w:hangingChars="200" w:hanging="400"/>
              <w:rPr>
                <w:rFonts w:eastAsia="SimSun"/>
                <w:color w:val="000000" w:themeColor="text1"/>
                <w:szCs w:val="20"/>
                <w:lang w:val="en-US"/>
              </w:rPr>
            </w:pPr>
            <w:r w:rsidRPr="006D1BD1">
              <w:rPr>
                <w:rFonts w:eastAsia="SimSun"/>
                <w:color w:val="000000" w:themeColor="text1"/>
                <w:szCs w:val="20"/>
                <w:lang w:val="x-none"/>
              </w:rPr>
              <w:t>For known cell, T</w:t>
            </w:r>
            <w:r w:rsidRPr="006D1BD1">
              <w:rPr>
                <w:rFonts w:eastAsia="SimSun"/>
                <w:color w:val="000000" w:themeColor="text1"/>
                <w:szCs w:val="20"/>
                <w:vertAlign w:val="subscript"/>
                <w:lang w:val="x-none"/>
              </w:rPr>
              <w:t>measure</w:t>
            </w:r>
            <w:r w:rsidRPr="006D1BD1">
              <w:rPr>
                <w:rFonts w:eastAsia="SimSun"/>
                <w:color w:val="000000" w:themeColor="text1"/>
                <w:szCs w:val="20"/>
                <w:lang w:val="x-none"/>
              </w:rPr>
              <w:t xml:space="preserve"> shall include the time period used to acquire the SFN information (T</w:t>
            </w:r>
            <w:r w:rsidRPr="006D1BD1">
              <w:rPr>
                <w:rFonts w:eastAsia="SimSun"/>
                <w:color w:val="000000" w:themeColor="text1"/>
                <w:szCs w:val="20"/>
                <w:vertAlign w:val="subscript"/>
                <w:lang w:val="x-none"/>
              </w:rPr>
              <w:t>CSI-RS_SFN_intra</w:t>
            </w:r>
            <w:r w:rsidRPr="006D1BD1">
              <w:rPr>
                <w:rFonts w:eastAsia="SimSun"/>
                <w:color w:val="000000" w:themeColor="text1"/>
                <w:szCs w:val="20"/>
                <w:lang w:val="x-none"/>
              </w:rPr>
              <w:t>) and CSI-RS based L1-RSRP measurement period</w:t>
            </w:r>
            <w:r w:rsidRPr="006D1BD1">
              <w:rPr>
                <w:rFonts w:eastAsia="SimSun" w:hint="eastAsia"/>
                <w:color w:val="000000" w:themeColor="text1"/>
                <w:szCs w:val="20"/>
                <w:lang w:val="x-none"/>
              </w:rPr>
              <w:t>.</w:t>
            </w:r>
          </w:p>
          <w:p w14:paraId="2BFCABDE" w14:textId="77777777" w:rsidR="00CF6B8A" w:rsidRPr="006D1BD1" w:rsidRDefault="00CF6B8A" w:rsidP="009A5B5A">
            <w:pPr>
              <w:numPr>
                <w:ilvl w:val="0"/>
                <w:numId w:val="6"/>
              </w:numPr>
              <w:autoSpaceDN w:val="0"/>
              <w:spacing w:after="120"/>
              <w:ind w:leftChars="667" w:left="1694"/>
              <w:rPr>
                <w:rFonts w:eastAsia="SimSun"/>
                <w:color w:val="000000" w:themeColor="text1"/>
                <w:szCs w:val="20"/>
                <w:lang w:val="en-US"/>
              </w:rPr>
            </w:pPr>
            <w:r w:rsidRPr="006D1BD1">
              <w:rPr>
                <w:rFonts w:eastAsia="SimSun" w:hint="eastAsia"/>
                <w:color w:val="000000" w:themeColor="text1"/>
                <w:szCs w:val="20"/>
                <w:lang w:val="en-US"/>
              </w:rPr>
              <w:t>F</w:t>
            </w:r>
            <w:r w:rsidRPr="006D1BD1">
              <w:rPr>
                <w:rFonts w:eastAsia="SimSun"/>
                <w:color w:val="000000" w:themeColor="text1"/>
                <w:szCs w:val="20"/>
                <w:lang w:val="en-US"/>
              </w:rPr>
              <w:t xml:space="preserve">urther discuss the conditions for </w:t>
            </w:r>
            <w:r w:rsidRPr="006D1BD1">
              <w:rPr>
                <w:rFonts w:eastAsia="SimSun"/>
                <w:color w:val="000000" w:themeColor="text1"/>
                <w:szCs w:val="20"/>
                <w:lang w:val="x-none"/>
              </w:rPr>
              <w:t>T</w:t>
            </w:r>
            <w:r w:rsidRPr="006D1BD1">
              <w:rPr>
                <w:rFonts w:eastAsia="SimSun"/>
                <w:color w:val="000000" w:themeColor="text1"/>
                <w:szCs w:val="20"/>
                <w:vertAlign w:val="subscript"/>
                <w:lang w:val="x-none"/>
              </w:rPr>
              <w:t>CSI-RS_SFN_intra</w:t>
            </w:r>
            <w:r w:rsidRPr="006D1BD1">
              <w:rPr>
                <w:rFonts w:eastAsia="SimSun"/>
                <w:color w:val="000000" w:themeColor="text1"/>
                <w:szCs w:val="20"/>
                <w:lang w:val="x-none"/>
              </w:rPr>
              <w:t xml:space="preserve"> =</w:t>
            </w:r>
            <w:r w:rsidRPr="006D1BD1">
              <w:rPr>
                <w:rFonts w:eastAsia="SimSun" w:hint="eastAsia"/>
                <w:color w:val="000000" w:themeColor="text1"/>
                <w:szCs w:val="20"/>
                <w:lang w:val="x-none"/>
              </w:rPr>
              <w:t xml:space="preserve"> 0</w:t>
            </w:r>
            <w:r w:rsidRPr="006D1BD1">
              <w:rPr>
                <w:rFonts w:eastAsia="SimSun"/>
                <w:color w:val="000000" w:themeColor="text1"/>
                <w:szCs w:val="20"/>
                <w:lang w:val="en-US"/>
              </w:rPr>
              <w:t>.</w:t>
            </w:r>
          </w:p>
          <w:p w14:paraId="175A333A" w14:textId="77777777" w:rsidR="00CF6B8A" w:rsidRPr="006D1BD1" w:rsidRDefault="00CF6B8A" w:rsidP="009A5B5A">
            <w:pPr>
              <w:numPr>
                <w:ilvl w:val="0"/>
                <w:numId w:val="6"/>
              </w:numPr>
              <w:autoSpaceDN w:val="0"/>
              <w:spacing w:after="120"/>
              <w:ind w:leftChars="667" w:left="1694"/>
              <w:rPr>
                <w:rFonts w:eastAsia="SimSun"/>
                <w:color w:val="000000" w:themeColor="text1"/>
                <w:szCs w:val="20"/>
                <w:lang w:val="en-US"/>
              </w:rPr>
            </w:pPr>
            <w:r w:rsidRPr="006D1BD1">
              <w:rPr>
                <w:rFonts w:eastAsia="SimSun"/>
                <w:color w:val="000000" w:themeColor="text1"/>
                <w:szCs w:val="20"/>
                <w:lang w:val="en-US"/>
              </w:rPr>
              <w:t xml:space="preserve">Further discuss whether to include unknown cell case. If included, add one more component of </w:t>
            </w:r>
            <w:r w:rsidRPr="006D1BD1">
              <w:rPr>
                <w:rFonts w:eastAsia="SimSun"/>
                <w:color w:val="000000" w:themeColor="text1"/>
                <w:szCs w:val="20"/>
                <w:lang w:val="x-none"/>
              </w:rPr>
              <w:t>T</w:t>
            </w:r>
            <w:r w:rsidRPr="006D1BD1">
              <w:rPr>
                <w:rFonts w:eastAsia="SimSun"/>
                <w:color w:val="000000" w:themeColor="text1"/>
                <w:szCs w:val="20"/>
                <w:vertAlign w:val="subscript"/>
                <w:lang w:val="x-none"/>
              </w:rPr>
              <w:t>PSS/SSS</w:t>
            </w:r>
            <w:r w:rsidRPr="006D1BD1">
              <w:rPr>
                <w:rFonts w:eastAsia="SimSun" w:hint="eastAsia"/>
                <w:color w:val="000000" w:themeColor="text1"/>
                <w:szCs w:val="20"/>
                <w:vertAlign w:val="subscript"/>
                <w:lang w:val="x-none"/>
              </w:rPr>
              <w:t>.</w:t>
            </w:r>
          </w:p>
          <w:p w14:paraId="7A6BE7CC" w14:textId="77777777" w:rsidR="00CF6B8A" w:rsidRPr="00CF6B8A" w:rsidRDefault="00CF6B8A" w:rsidP="00CF6B8A">
            <w:pPr>
              <w:autoSpaceDN w:val="0"/>
              <w:spacing w:after="120"/>
              <w:rPr>
                <w:rFonts w:eastAsia="SimSun"/>
                <w:color w:val="000000" w:themeColor="text1"/>
                <w:szCs w:val="20"/>
                <w:u w:val="single"/>
                <w:lang w:val="en-US"/>
              </w:rPr>
            </w:pPr>
            <w:r w:rsidRPr="00CF6B8A">
              <w:rPr>
                <w:rFonts w:eastAsia="SimSun"/>
                <w:color w:val="000000" w:themeColor="text1"/>
                <w:szCs w:val="20"/>
                <w:u w:val="single"/>
                <w:lang w:val="en-US"/>
              </w:rPr>
              <w:t>For CSI-RS based L3-RSRP measurement:</w:t>
            </w:r>
          </w:p>
          <w:p w14:paraId="5499BE9D" w14:textId="7FE77ADF" w:rsidR="008F3546" w:rsidRPr="00CF6B8A" w:rsidRDefault="00CF6B8A" w:rsidP="009A5B5A">
            <w:pPr>
              <w:numPr>
                <w:ilvl w:val="0"/>
                <w:numId w:val="7"/>
              </w:numPr>
              <w:autoSpaceDN w:val="0"/>
              <w:spacing w:after="120"/>
              <w:ind w:leftChars="300" w:left="1000" w:hangingChars="200" w:hanging="400"/>
              <w:rPr>
                <w:rFonts w:eastAsia="SimSun"/>
                <w:color w:val="000000" w:themeColor="text1"/>
                <w:szCs w:val="20"/>
                <w:lang w:val="en-US"/>
              </w:rPr>
            </w:pPr>
            <w:r w:rsidRPr="00CF6B8A">
              <w:rPr>
                <w:rFonts w:eastAsia="SimSun"/>
                <w:color w:val="000000" w:themeColor="text1"/>
                <w:szCs w:val="20"/>
                <w:lang w:val="en-US"/>
              </w:rPr>
              <w:lastRenderedPageBreak/>
              <w:t>RAN4 does not define CLTM requirements for the case where CSI-RS based L3-RSRP measurements are used in the execution condition evaluation</w:t>
            </w:r>
            <w:r w:rsidRPr="00CF6B8A">
              <w:rPr>
                <w:rFonts w:eastAsia="SimSun" w:hint="eastAsia"/>
                <w:color w:val="000000" w:themeColor="text1"/>
                <w:szCs w:val="20"/>
                <w:lang w:val="en-US"/>
              </w:rPr>
              <w:t>.</w:t>
            </w:r>
          </w:p>
        </w:tc>
      </w:tr>
    </w:tbl>
    <w:p w14:paraId="4EA0CC58" w14:textId="77777777" w:rsidR="00535B6F" w:rsidRDefault="00535B6F" w:rsidP="00535B6F">
      <w:pPr>
        <w:autoSpaceDN w:val="0"/>
        <w:spacing w:after="120"/>
        <w:rPr>
          <w:rFonts w:eastAsia="SimSun"/>
          <w:color w:val="000000" w:themeColor="text1"/>
          <w:szCs w:val="20"/>
          <w:highlight w:val="cyan"/>
          <w:u w:val="single"/>
          <w:lang w:val="en-US"/>
        </w:rPr>
      </w:pPr>
    </w:p>
    <w:p w14:paraId="1FAFA9CA" w14:textId="4AB3D3F4" w:rsidR="00535B6F" w:rsidRPr="00E030E6" w:rsidRDefault="00535B6F" w:rsidP="00535B6F">
      <w:pPr>
        <w:autoSpaceDN w:val="0"/>
        <w:spacing w:after="120"/>
        <w:rPr>
          <w:rFonts w:eastAsia="SimSun"/>
          <w:color w:val="000000" w:themeColor="text1"/>
          <w:szCs w:val="20"/>
          <w:u w:val="single"/>
          <w:lang w:val="en-US"/>
        </w:rPr>
      </w:pPr>
      <w:r w:rsidRPr="00E030E6">
        <w:rPr>
          <w:rFonts w:eastAsia="SimSun"/>
          <w:color w:val="000000" w:themeColor="text1"/>
          <w:szCs w:val="20"/>
          <w:u w:val="single"/>
          <w:lang w:val="en-US"/>
        </w:rPr>
        <w:t xml:space="preserve">For </w:t>
      </w:r>
      <w:r w:rsidR="00CA3807" w:rsidRPr="00E030E6">
        <w:rPr>
          <w:rFonts w:eastAsia="SimSun"/>
          <w:color w:val="000000" w:themeColor="text1"/>
          <w:szCs w:val="20"/>
          <w:u w:val="single"/>
          <w:lang w:val="en-US"/>
        </w:rPr>
        <w:t>CSI-RS-</w:t>
      </w:r>
      <w:r w:rsidRPr="00E030E6">
        <w:rPr>
          <w:rFonts w:eastAsia="SimSun"/>
          <w:color w:val="000000" w:themeColor="text1"/>
          <w:szCs w:val="20"/>
          <w:u w:val="single"/>
          <w:lang w:val="en-US"/>
        </w:rPr>
        <w:t>based L1-RSRP measurement:</w:t>
      </w:r>
    </w:p>
    <w:p w14:paraId="0C33F4EA" w14:textId="79E6AA98" w:rsidR="008F3546" w:rsidRPr="009301EF" w:rsidRDefault="00631779" w:rsidP="00042DEB">
      <w:pPr>
        <w:autoSpaceDN w:val="0"/>
        <w:spacing w:after="120"/>
        <w:rPr>
          <w:rFonts w:eastAsia="SimSun"/>
          <w:color w:val="000000" w:themeColor="text1"/>
          <w:szCs w:val="20"/>
          <w:lang w:val="en-US"/>
        </w:rPr>
      </w:pPr>
      <w:r>
        <w:rPr>
          <w:lang w:val="en-US"/>
        </w:rPr>
        <w:t xml:space="preserve">Similar to the </w:t>
      </w:r>
      <w:r w:rsidR="00042DEB">
        <w:rPr>
          <w:lang w:val="en-US"/>
        </w:rPr>
        <w:t xml:space="preserve">RAN4#115 agreement on </w:t>
      </w:r>
      <w:r w:rsidR="00042DEB" w:rsidRPr="00042DEB">
        <w:rPr>
          <w:rFonts w:eastAsia="SimSun"/>
          <w:color w:val="000000" w:themeColor="text1"/>
          <w:szCs w:val="20"/>
          <w:lang w:val="en-US"/>
        </w:rPr>
        <w:t>T</w:t>
      </w:r>
      <w:r w:rsidR="00042DEB" w:rsidRPr="00042DEB">
        <w:rPr>
          <w:rFonts w:eastAsia="SimSun"/>
          <w:color w:val="000000" w:themeColor="text1"/>
          <w:szCs w:val="20"/>
          <w:vertAlign w:val="subscript"/>
          <w:lang w:val="en-US"/>
        </w:rPr>
        <w:t>measure</w:t>
      </w:r>
      <w:r w:rsidR="00042DEB" w:rsidRPr="00042DEB">
        <w:rPr>
          <w:rFonts w:eastAsia="SimSun"/>
          <w:color w:val="000000" w:themeColor="text1"/>
          <w:szCs w:val="20"/>
          <w:lang w:val="en-US"/>
        </w:rPr>
        <w:t xml:space="preserve"> definition </w:t>
      </w:r>
      <w:r w:rsidR="00042DEB" w:rsidRPr="00DE2E24">
        <w:rPr>
          <w:rFonts w:eastAsia="SimSun"/>
          <w:color w:val="000000" w:themeColor="text1"/>
          <w:szCs w:val="20"/>
          <w:lang w:val="en-US"/>
        </w:rPr>
        <w:t>for SSB-based L1-RSRP measurement, we believe that</w:t>
      </w:r>
      <w:r w:rsidR="00042DEB" w:rsidRPr="00DE2E24">
        <w:rPr>
          <w:lang w:val="en-US"/>
        </w:rPr>
        <w:t xml:space="preserve"> the definition of T</w:t>
      </w:r>
      <w:r w:rsidR="00042DEB" w:rsidRPr="00DE2E24">
        <w:rPr>
          <w:vertAlign w:val="subscript"/>
          <w:lang w:val="en-US"/>
        </w:rPr>
        <w:t>measure</w:t>
      </w:r>
      <w:r w:rsidR="00042DEB" w:rsidRPr="00DE2E24">
        <w:rPr>
          <w:lang w:val="en-US"/>
        </w:rPr>
        <w:t xml:space="preserve"> </w:t>
      </w:r>
      <w:r w:rsidR="00042DEB" w:rsidRPr="00DE2E24">
        <w:rPr>
          <w:rFonts w:eastAsia="SimSun"/>
          <w:color w:val="000000" w:themeColor="text1"/>
          <w:szCs w:val="20"/>
          <w:lang w:val="en-US"/>
        </w:rPr>
        <w:t xml:space="preserve">for CSI-RS-based L1-RSRP measurement </w:t>
      </w:r>
      <w:r w:rsidR="00042DEB" w:rsidRPr="00DE2E24">
        <w:rPr>
          <w:lang w:val="en-US"/>
        </w:rPr>
        <w:t xml:space="preserve">can also follow the definition of the measurement delay </w:t>
      </w:r>
      <w:r w:rsidR="00042DEB" w:rsidRPr="009301EF">
        <w:rPr>
          <w:lang w:val="en-US"/>
        </w:rPr>
        <w:t>in the event-triggered L1 reporting requi</w:t>
      </w:r>
      <w:r w:rsidR="00DE2E24" w:rsidRPr="009301EF">
        <w:rPr>
          <w:lang w:val="en-US"/>
        </w:rPr>
        <w:t xml:space="preserve">rements </w:t>
      </w:r>
      <w:r w:rsidR="00042DEB" w:rsidRPr="009301EF">
        <w:rPr>
          <w:lang w:val="en-US"/>
        </w:rPr>
        <w:t>discussed under the corresponding agenda item</w:t>
      </w:r>
      <w:r w:rsidR="00042DEB" w:rsidRPr="009301EF">
        <w:rPr>
          <w:rFonts w:eastAsia="SimSun"/>
          <w:color w:val="000000" w:themeColor="text1"/>
          <w:szCs w:val="20"/>
          <w:lang w:val="en-US"/>
        </w:rPr>
        <w:t>.</w:t>
      </w:r>
    </w:p>
    <w:p w14:paraId="4BFD661B" w14:textId="55599973" w:rsidR="00EC5F4C" w:rsidRPr="009301EF" w:rsidRDefault="00EC5F4C" w:rsidP="00EC5F4C">
      <w:pPr>
        <w:pStyle w:val="RAN4proposal"/>
        <w:rPr>
          <w:lang w:val="en-US"/>
        </w:rPr>
      </w:pPr>
      <w:bookmarkStart w:id="4" w:name="_Toc206158061"/>
      <w:r w:rsidRPr="009301EF">
        <w:rPr>
          <w:lang w:val="en-US"/>
        </w:rPr>
        <w:t>RAN4 to adopt the following definition of T</w:t>
      </w:r>
      <w:r w:rsidRPr="009301EF">
        <w:rPr>
          <w:vertAlign w:val="subscript"/>
          <w:lang w:val="en-US"/>
        </w:rPr>
        <w:t>measure</w:t>
      </w:r>
      <w:r w:rsidRPr="009301EF">
        <w:rPr>
          <w:lang w:val="en-US"/>
        </w:rPr>
        <w:t xml:space="preserve"> </w:t>
      </w:r>
      <w:r w:rsidR="00DB3BDA" w:rsidRPr="009301EF">
        <w:rPr>
          <w:rFonts w:eastAsia="SimSun"/>
          <w:color w:val="000000" w:themeColor="text1"/>
          <w:szCs w:val="20"/>
          <w:lang w:val="en-US"/>
        </w:rPr>
        <w:t>when</w:t>
      </w:r>
      <w:r w:rsidRPr="009301EF">
        <w:rPr>
          <w:rFonts w:eastAsia="SimSun"/>
          <w:color w:val="000000" w:themeColor="text1"/>
          <w:szCs w:val="20"/>
          <w:lang w:val="en-US"/>
        </w:rPr>
        <w:t xml:space="preserve"> CSI-RS-based L1-RSRP measurement</w:t>
      </w:r>
      <w:r w:rsidR="000671BD" w:rsidRPr="009301EF">
        <w:rPr>
          <w:rFonts w:eastAsia="SimSun"/>
          <w:color w:val="000000" w:themeColor="text1"/>
          <w:szCs w:val="20"/>
          <w:lang w:val="en-US"/>
        </w:rPr>
        <w:t xml:space="preserve"> is used in the event:</w:t>
      </w:r>
      <w:bookmarkEnd w:id="4"/>
    </w:p>
    <w:p w14:paraId="02F17B9E" w14:textId="74023A54" w:rsidR="000671BD" w:rsidRPr="00AD4FFA" w:rsidRDefault="000671BD" w:rsidP="000671BD">
      <w:pPr>
        <w:pStyle w:val="RAN4proposal"/>
        <w:numPr>
          <w:ilvl w:val="0"/>
          <w:numId w:val="0"/>
        </w:numPr>
        <w:rPr>
          <w:lang w:eastAsia="en-GB"/>
        </w:rPr>
      </w:pPr>
      <w:bookmarkStart w:id="5" w:name="_Toc206158062"/>
      <w:r w:rsidRPr="00AD4FFA">
        <w:rPr>
          <w:rFonts w:eastAsiaTheme="minorEastAsia"/>
          <w:lang w:eastAsia="zh-CN"/>
        </w:rPr>
        <w:t>1&gt;</w:t>
      </w:r>
      <w:r w:rsidRPr="00AD4FFA">
        <w:rPr>
          <w:rFonts w:eastAsiaTheme="minorEastAsia"/>
        </w:rPr>
        <w:t xml:space="preserve"> </w:t>
      </w:r>
      <w:r w:rsidRPr="00AD4FFA">
        <w:rPr>
          <w:rFonts w:eastAsiaTheme="minorEastAsia"/>
          <w:lang w:eastAsia="zh-CN"/>
        </w:rPr>
        <w:t>I</w:t>
      </w:r>
      <w:r w:rsidRPr="00AD4FFA">
        <w:rPr>
          <w:color w:val="000000" w:themeColor="text1"/>
          <w:lang w:val="en-US"/>
        </w:rPr>
        <w:t xml:space="preserve">f </w:t>
      </w:r>
      <w:r>
        <w:rPr>
          <w:color w:val="000000" w:themeColor="text1"/>
          <w:lang w:val="en-US"/>
        </w:rPr>
        <w:t>CSI-RS-</w:t>
      </w:r>
      <w:r w:rsidRPr="00AD4FFA">
        <w:rPr>
          <w:color w:val="000000" w:themeColor="text1"/>
          <w:lang w:val="en-US"/>
        </w:rPr>
        <w:t>based L1-RSRP measurement is used in the event</w:t>
      </w:r>
      <w:r w:rsidRPr="00AD4FFA">
        <w:rPr>
          <w:color w:val="000000" w:themeColor="text1"/>
          <w:lang w:val="en-US" w:eastAsia="zh-CN"/>
        </w:rPr>
        <w:t xml:space="preserve">, </w:t>
      </w:r>
      <w:r w:rsidRPr="00AD4FFA">
        <w:rPr>
          <w:bCs/>
          <w:lang w:eastAsia="zh-CN"/>
        </w:rPr>
        <w:t>T</w:t>
      </w:r>
      <w:r w:rsidRPr="00AD4FFA">
        <w:rPr>
          <w:bCs/>
          <w:vertAlign w:val="subscript"/>
          <w:lang w:eastAsia="zh-CN"/>
        </w:rPr>
        <w:t>measure</w:t>
      </w:r>
      <w:r w:rsidRPr="00AD4FFA">
        <w:t xml:space="preserve"> shall be no larger than the maximum of </w:t>
      </w:r>
      <w:r w:rsidR="005C6C96">
        <w:t xml:space="preserve">CSI-RS-based </w:t>
      </w:r>
      <w:r w:rsidRPr="00AD4FFA">
        <w:t>L1-RSRP measurement periods</w:t>
      </w:r>
      <w:r w:rsidRPr="00AD4FFA">
        <w:rPr>
          <w:lang w:eastAsia="zh-CN"/>
        </w:rPr>
        <w:t xml:space="preserve"> </w:t>
      </w:r>
      <w:r w:rsidRPr="00AD4FFA">
        <w:t>of the serving cell and target cell</w:t>
      </w:r>
      <w:r w:rsidRPr="00AD4FFA">
        <w:rPr>
          <w:lang w:eastAsia="zh-CN"/>
        </w:rPr>
        <w:t>.</w:t>
      </w:r>
      <w:bookmarkEnd w:id="5"/>
    </w:p>
    <w:p w14:paraId="39790269" w14:textId="3701F9C0" w:rsidR="0053425F" w:rsidRDefault="000671BD" w:rsidP="0053425F">
      <w:pPr>
        <w:pStyle w:val="RAN4proposal"/>
        <w:numPr>
          <w:ilvl w:val="0"/>
          <w:numId w:val="0"/>
        </w:numPr>
        <w:ind w:left="720"/>
      </w:pPr>
      <w:bookmarkStart w:id="6" w:name="_Toc206158063"/>
      <w:r w:rsidRPr="00660AD9">
        <w:rPr>
          <w:rFonts w:eastAsiaTheme="minorEastAsia"/>
          <w:lang w:eastAsia="zh-CN"/>
        </w:rPr>
        <w:t>2&gt;</w:t>
      </w:r>
      <w:r w:rsidRPr="00660AD9">
        <w:rPr>
          <w:rFonts w:eastAsiaTheme="minorEastAsia"/>
        </w:rPr>
        <w:t xml:space="preserve"> </w:t>
      </w:r>
      <w:r w:rsidRPr="00660AD9">
        <w:rPr>
          <w:lang w:eastAsia="zh-CN"/>
        </w:rPr>
        <w:t xml:space="preserve">serving cell measurement period </w:t>
      </w:r>
      <w:r w:rsidR="00F9343B" w:rsidRPr="00B34784">
        <w:t>T</w:t>
      </w:r>
      <w:r w:rsidR="00F9343B" w:rsidRPr="00B34784">
        <w:rPr>
          <w:vertAlign w:val="subscript"/>
        </w:rPr>
        <w:t>L1-RSRP_Measurement_Period_CSI-RS</w:t>
      </w:r>
      <w:r w:rsidR="00F9343B">
        <w:t xml:space="preserve"> </w:t>
      </w:r>
      <w:r w:rsidRPr="00660AD9">
        <w:t>is defined in clause 9.5.4</w:t>
      </w:r>
      <w:r w:rsidR="009802FE" w:rsidRPr="00660AD9">
        <w:t>.2</w:t>
      </w:r>
      <w:r w:rsidR="00A15B4E">
        <w:t xml:space="preserve"> </w:t>
      </w:r>
      <w:r w:rsidR="00660AD9" w:rsidRPr="00660AD9">
        <w:t>assuming T</w:t>
      </w:r>
      <w:r w:rsidR="00660AD9" w:rsidRPr="00660AD9">
        <w:rPr>
          <w:vertAlign w:val="subscript"/>
        </w:rPr>
        <w:t>Report</w:t>
      </w:r>
      <w:r w:rsidR="00660AD9" w:rsidRPr="00660AD9">
        <w:t xml:space="preserve"> = 0</w:t>
      </w:r>
      <w:r w:rsidR="00A15B4E">
        <w:t>, and</w:t>
      </w:r>
      <w:bookmarkEnd w:id="6"/>
      <w:r w:rsidR="00A15B4E">
        <w:t xml:space="preserve"> </w:t>
      </w:r>
    </w:p>
    <w:p w14:paraId="00522A01" w14:textId="0B6A176A" w:rsidR="0053425F" w:rsidRDefault="00B00207" w:rsidP="0053425F">
      <w:pPr>
        <w:pStyle w:val="RAN4proposal"/>
        <w:numPr>
          <w:ilvl w:val="0"/>
          <w:numId w:val="0"/>
        </w:numPr>
        <w:ind w:left="720"/>
        <w:rPr>
          <w:lang w:eastAsia="zh-CN"/>
        </w:rPr>
      </w:pPr>
      <w:bookmarkStart w:id="7" w:name="_Toc206158064"/>
      <w:r w:rsidRPr="00AD4FFA">
        <w:rPr>
          <w:rFonts w:eastAsiaTheme="minorEastAsia"/>
          <w:szCs w:val="20"/>
          <w:lang w:eastAsia="zh-CN"/>
        </w:rPr>
        <w:t>2&gt;</w:t>
      </w:r>
      <w:r w:rsidRPr="00AD4FFA">
        <w:rPr>
          <w:rFonts w:eastAsiaTheme="minorEastAsia"/>
          <w:szCs w:val="20"/>
        </w:rPr>
        <w:t xml:space="preserve"> </w:t>
      </w:r>
      <w:r w:rsidRPr="00AD4FFA">
        <w:rPr>
          <w:rFonts w:eastAsia="Malgun Gothic"/>
          <w:szCs w:val="20"/>
          <w:lang w:eastAsia="en-GB"/>
        </w:rPr>
        <w:t xml:space="preserve">if the target cell is </w:t>
      </w:r>
      <w:r w:rsidR="00C55BA1">
        <w:rPr>
          <w:rFonts w:eastAsia="Malgun Gothic"/>
          <w:szCs w:val="20"/>
          <w:lang w:eastAsia="en-GB"/>
        </w:rPr>
        <w:t xml:space="preserve">a </w:t>
      </w:r>
      <w:r w:rsidR="00AB7B12">
        <w:rPr>
          <w:rFonts w:eastAsia="Malgun Gothic"/>
          <w:szCs w:val="20"/>
          <w:lang w:eastAsia="en-GB"/>
        </w:rPr>
        <w:t>known</w:t>
      </w:r>
      <w:r w:rsidR="00C55BA1">
        <w:rPr>
          <w:rFonts w:eastAsia="Malgun Gothic"/>
          <w:szCs w:val="20"/>
          <w:lang w:eastAsia="en-GB"/>
        </w:rPr>
        <w:t xml:space="preserve"> cell</w:t>
      </w:r>
      <w:r w:rsidRPr="00AD4FFA">
        <w:rPr>
          <w:rFonts w:eastAsia="Malgun Gothic"/>
          <w:szCs w:val="20"/>
          <w:lang w:eastAsia="en-GB"/>
        </w:rPr>
        <w:t>:</w:t>
      </w:r>
      <w:bookmarkEnd w:id="7"/>
    </w:p>
    <w:p w14:paraId="25D31395" w14:textId="4B53CC5E" w:rsidR="0053425F" w:rsidRPr="0053425F" w:rsidRDefault="0053425F" w:rsidP="0053425F">
      <w:pPr>
        <w:pStyle w:val="RAN4proposal"/>
        <w:numPr>
          <w:ilvl w:val="0"/>
          <w:numId w:val="0"/>
        </w:numPr>
        <w:ind w:left="1440"/>
        <w:rPr>
          <w:rFonts w:eastAsia="Malgun Gothic"/>
          <w:lang w:eastAsia="en-GB"/>
        </w:rPr>
      </w:pPr>
      <w:bookmarkStart w:id="8" w:name="_Toc206158065"/>
      <w:r w:rsidRPr="0053425F">
        <w:rPr>
          <w:rFonts w:eastAsia="Malgun Gothic"/>
          <w:lang w:eastAsia="en-GB"/>
        </w:rPr>
        <w:t>3&gt;</w:t>
      </w:r>
      <w:r w:rsidR="00AB7B12">
        <w:rPr>
          <w:rFonts w:eastAsia="Malgun Gothic"/>
          <w:lang w:eastAsia="en-GB"/>
        </w:rPr>
        <w:t xml:space="preserve"> target cell measurement period </w:t>
      </w:r>
      <w:r w:rsidR="00AB7B12" w:rsidRPr="000A4CDA">
        <w:rPr>
          <w:rFonts w:eastAsia="Malgun Gothic"/>
          <w:lang w:eastAsia="en-GB"/>
        </w:rPr>
        <w:t>is</w:t>
      </w:r>
      <w:r w:rsidRPr="000A4CDA">
        <w:rPr>
          <w:rFonts w:eastAsia="Malgun Gothic"/>
          <w:lang w:eastAsia="en-GB"/>
        </w:rPr>
        <w:t xml:space="preserve"> </w:t>
      </w:r>
      <w:r w:rsidRPr="000A4CDA">
        <w:rPr>
          <w:lang w:eastAsia="en-GB"/>
        </w:rPr>
        <w:t>T</w:t>
      </w:r>
      <w:r w:rsidRPr="000A4CDA">
        <w:rPr>
          <w:vertAlign w:val="subscript"/>
          <w:lang w:eastAsia="en-GB"/>
        </w:rPr>
        <w:t>L1-RSRP_Measurement_Period_</w:t>
      </w:r>
      <w:r w:rsidR="00C23636" w:rsidRPr="000A4CDA">
        <w:rPr>
          <w:vertAlign w:val="subscript"/>
          <w:lang w:eastAsia="en-GB"/>
        </w:rPr>
        <w:t>CSI-RS</w:t>
      </w:r>
      <w:r w:rsidRPr="000A4CDA">
        <w:rPr>
          <w:vertAlign w:val="subscript"/>
          <w:lang w:eastAsia="en-GB"/>
        </w:rPr>
        <w:t>_int</w:t>
      </w:r>
      <w:r w:rsidRPr="000A4CDA">
        <w:rPr>
          <w:rFonts w:eastAsia="Malgun Gothic"/>
          <w:vertAlign w:val="subscript"/>
          <w:lang w:eastAsia="en-GB"/>
        </w:rPr>
        <w:t>ra</w:t>
      </w:r>
      <w:r w:rsidRPr="000A4CDA">
        <w:rPr>
          <w:lang w:eastAsia="en-GB"/>
        </w:rPr>
        <w:t xml:space="preserve"> defined in clause 9.</w:t>
      </w:r>
      <w:r w:rsidR="006B3580">
        <w:rPr>
          <w:lang w:eastAsia="en-GB"/>
        </w:rPr>
        <w:t>14a</w:t>
      </w:r>
      <w:r w:rsidR="009A7923">
        <w:rPr>
          <w:lang w:eastAsia="en-GB"/>
        </w:rPr>
        <w:t>.</w:t>
      </w:r>
      <w:r w:rsidR="006B3580">
        <w:rPr>
          <w:lang w:eastAsia="en-GB"/>
        </w:rPr>
        <w:t xml:space="preserve">5 </w:t>
      </w:r>
      <w:r w:rsidR="00D74608" w:rsidRPr="000A4CDA">
        <w:t>assuming</w:t>
      </w:r>
      <w:r w:rsidR="00D74608" w:rsidRPr="00660AD9">
        <w:t xml:space="preserve"> T</w:t>
      </w:r>
      <w:r w:rsidR="00D74608" w:rsidRPr="00660AD9">
        <w:rPr>
          <w:vertAlign w:val="subscript"/>
        </w:rPr>
        <w:t>Report</w:t>
      </w:r>
      <w:r w:rsidR="00D74608" w:rsidRPr="00660AD9">
        <w:t xml:space="preserve"> = 0</w:t>
      </w:r>
      <w:r w:rsidR="00D74608">
        <w:t xml:space="preserve">, </w:t>
      </w:r>
      <w:r w:rsidRPr="00104F57">
        <w:rPr>
          <w:lang w:eastAsia="en-GB"/>
        </w:rPr>
        <w:t xml:space="preserve">if </w:t>
      </w:r>
      <w:r w:rsidRPr="00104F57">
        <w:rPr>
          <w:i/>
          <w:lang w:eastAsia="en-GB"/>
        </w:rPr>
        <w:t>deriveSSB-IndexFromCell</w:t>
      </w:r>
      <w:r w:rsidRPr="00104F57">
        <w:rPr>
          <w:lang w:eastAsia="en-GB"/>
        </w:rPr>
        <w:t xml:space="preserve"> is enabled</w:t>
      </w:r>
      <w:r w:rsidR="00D74608" w:rsidRPr="00104F57">
        <w:rPr>
          <w:lang w:eastAsia="en-GB"/>
        </w:rPr>
        <w:t xml:space="preserve">, </w:t>
      </w:r>
      <w:r w:rsidRPr="00104F57">
        <w:rPr>
          <w:lang w:eastAsia="en-GB"/>
        </w:rPr>
        <w:t>or</w:t>
      </w:r>
      <w:bookmarkEnd w:id="8"/>
      <w:r w:rsidRPr="0053425F">
        <w:rPr>
          <w:lang w:eastAsia="en-GB"/>
        </w:rPr>
        <w:t xml:space="preserve"> </w:t>
      </w:r>
    </w:p>
    <w:p w14:paraId="06BD5A67" w14:textId="30150624" w:rsidR="00F1131D" w:rsidRDefault="0053425F" w:rsidP="00D125FB">
      <w:pPr>
        <w:pStyle w:val="RAN4proposal"/>
        <w:numPr>
          <w:ilvl w:val="0"/>
          <w:numId w:val="0"/>
        </w:numPr>
        <w:ind w:left="1440"/>
        <w:rPr>
          <w:rFonts w:eastAsia="Malgun Gothic"/>
          <w:szCs w:val="20"/>
          <w:lang w:eastAsia="en-GB"/>
        </w:rPr>
      </w:pPr>
      <w:bookmarkStart w:id="9" w:name="_Toc206158066"/>
      <w:r w:rsidRPr="0053425F">
        <w:rPr>
          <w:rFonts w:eastAsia="Malgun Gothic"/>
          <w:szCs w:val="20"/>
          <w:lang w:eastAsia="en-GB"/>
        </w:rPr>
        <w:t>3&gt;</w:t>
      </w:r>
      <w:r w:rsidR="00BB1205">
        <w:rPr>
          <w:rFonts w:eastAsia="Malgun Gothic"/>
          <w:lang w:eastAsia="en-GB"/>
        </w:rPr>
        <w:t xml:space="preserve"> </w:t>
      </w:r>
      <w:r w:rsidR="00D74608">
        <w:rPr>
          <w:rFonts w:eastAsia="Malgun Gothic"/>
          <w:lang w:eastAsia="en-GB"/>
        </w:rPr>
        <w:t>target cell measurem</w:t>
      </w:r>
      <w:r w:rsidR="00D74608" w:rsidRPr="00F91FA4">
        <w:rPr>
          <w:rFonts w:eastAsia="Malgun Gothic"/>
          <w:lang w:eastAsia="en-GB"/>
        </w:rPr>
        <w:t xml:space="preserve">ent period </w:t>
      </w:r>
      <w:r w:rsidR="00D74608" w:rsidRPr="00B4693D">
        <w:rPr>
          <w:rFonts w:eastAsia="Malgun Gothic"/>
          <w:lang w:eastAsia="en-GB"/>
        </w:rPr>
        <w:t xml:space="preserve">is </w:t>
      </w:r>
      <w:r w:rsidR="00B4693D" w:rsidRPr="000A4CDA">
        <w:rPr>
          <w:lang w:eastAsia="en-GB"/>
        </w:rPr>
        <w:t>T</w:t>
      </w:r>
      <w:r w:rsidR="00B4693D" w:rsidRPr="000A4CDA">
        <w:rPr>
          <w:vertAlign w:val="subscript"/>
          <w:lang w:eastAsia="en-GB"/>
        </w:rPr>
        <w:t>L1-RSRP_Measurement_Period_CSI-RS_int</w:t>
      </w:r>
      <w:r w:rsidR="00B4693D" w:rsidRPr="000A4CDA">
        <w:rPr>
          <w:rFonts w:eastAsia="Malgun Gothic"/>
          <w:vertAlign w:val="subscript"/>
          <w:lang w:eastAsia="en-GB"/>
        </w:rPr>
        <w:t>ra</w:t>
      </w:r>
      <w:r w:rsidRPr="00B4693D">
        <w:rPr>
          <w:rFonts w:eastAsia="Malgun Gothic"/>
          <w:szCs w:val="20"/>
          <w:lang w:eastAsia="en-GB"/>
        </w:rPr>
        <w:t xml:space="preserve"> + </w:t>
      </w:r>
      <w:r w:rsidR="00792AA4" w:rsidRPr="00B34784">
        <w:t>T</w:t>
      </w:r>
      <w:r w:rsidR="00792AA4" w:rsidRPr="00B34784">
        <w:rPr>
          <w:vertAlign w:val="subscript"/>
        </w:rPr>
        <w:t>CSI-RS_SFN_intra</w:t>
      </w:r>
      <w:r w:rsidR="00D74608">
        <w:t xml:space="preserve">, </w:t>
      </w:r>
      <w:r w:rsidRPr="0053425F">
        <w:rPr>
          <w:rFonts w:eastAsia="Malgun Gothic"/>
          <w:szCs w:val="20"/>
          <w:lang w:eastAsia="en-GB"/>
        </w:rPr>
        <w:t>otherwise.</w:t>
      </w:r>
      <w:r w:rsidR="00F44BB6">
        <w:rPr>
          <w:rFonts w:eastAsia="Malgun Gothic"/>
          <w:szCs w:val="20"/>
          <w:lang w:eastAsia="en-GB"/>
        </w:rPr>
        <w:t xml:space="preserve"> </w:t>
      </w:r>
      <w:r w:rsidR="00F44BB6" w:rsidRPr="000A4CDA">
        <w:rPr>
          <w:lang w:eastAsia="en-GB"/>
        </w:rPr>
        <w:t>T</w:t>
      </w:r>
      <w:r w:rsidR="00F44BB6" w:rsidRPr="000A4CDA">
        <w:rPr>
          <w:vertAlign w:val="subscript"/>
          <w:lang w:eastAsia="en-GB"/>
        </w:rPr>
        <w:t>L1-RSRP_Measurement_Period_CSI-RS_int</w:t>
      </w:r>
      <w:r w:rsidR="00F44BB6" w:rsidRPr="000A4CDA">
        <w:rPr>
          <w:rFonts w:eastAsia="Malgun Gothic"/>
          <w:vertAlign w:val="subscript"/>
          <w:lang w:eastAsia="en-GB"/>
        </w:rPr>
        <w:t>ra</w:t>
      </w:r>
      <w:r w:rsidR="00F44BB6" w:rsidRPr="00B4693D">
        <w:rPr>
          <w:rFonts w:eastAsia="Malgun Gothic"/>
          <w:szCs w:val="20"/>
          <w:lang w:eastAsia="en-GB"/>
        </w:rPr>
        <w:t xml:space="preserve"> </w:t>
      </w:r>
      <w:r w:rsidR="00F44BB6">
        <w:rPr>
          <w:rFonts w:eastAsia="Malgun Gothic"/>
          <w:szCs w:val="20"/>
          <w:lang w:eastAsia="en-GB"/>
        </w:rPr>
        <w:t xml:space="preserve">is </w:t>
      </w:r>
      <w:r w:rsidR="00F44BB6" w:rsidRPr="0053425F">
        <w:rPr>
          <w:rFonts w:eastAsia="Malgun Gothic"/>
          <w:szCs w:val="20"/>
          <w:lang w:eastAsia="en-GB"/>
        </w:rPr>
        <w:t xml:space="preserve">defined in clause </w:t>
      </w:r>
      <w:r w:rsidR="00F44BB6">
        <w:rPr>
          <w:rFonts w:eastAsia="Malgun Gothic"/>
          <w:szCs w:val="20"/>
          <w:lang w:eastAsia="en-GB"/>
        </w:rPr>
        <w:t xml:space="preserve">9.14a.5 </w:t>
      </w:r>
      <w:r w:rsidR="00F44BB6" w:rsidRPr="00660AD9">
        <w:t>assuming T</w:t>
      </w:r>
      <w:r w:rsidR="00F44BB6" w:rsidRPr="00660AD9">
        <w:rPr>
          <w:vertAlign w:val="subscript"/>
        </w:rPr>
        <w:t>Report</w:t>
      </w:r>
      <w:r w:rsidR="00F44BB6" w:rsidRPr="00660AD9">
        <w:t xml:space="preserve"> = 0</w:t>
      </w:r>
      <w:r w:rsidR="00F44BB6">
        <w:t xml:space="preserve">, and </w:t>
      </w:r>
      <w:r w:rsidR="00F44BB6" w:rsidRPr="00B34784">
        <w:t>T</w:t>
      </w:r>
      <w:r w:rsidR="00F44BB6" w:rsidRPr="00B34784">
        <w:rPr>
          <w:vertAlign w:val="subscript"/>
        </w:rPr>
        <w:t>CSI-RS_SFN_intra</w:t>
      </w:r>
      <w:r w:rsidR="00F44BB6">
        <w:rPr>
          <w:vertAlign w:val="subscript"/>
        </w:rPr>
        <w:t xml:space="preserve"> </w:t>
      </w:r>
      <w:r w:rsidR="00F44BB6">
        <w:rPr>
          <w:rFonts w:eastAsia="Malgun Gothic"/>
          <w:szCs w:val="20"/>
          <w:lang w:eastAsia="en-GB"/>
        </w:rPr>
        <w:t xml:space="preserve">is defined in clause </w:t>
      </w:r>
      <w:r w:rsidR="00E62C71">
        <w:rPr>
          <w:rFonts w:eastAsia="Malgun Gothic"/>
          <w:szCs w:val="20"/>
          <w:lang w:eastAsia="en-GB"/>
        </w:rPr>
        <w:t>9.10.2.5.</w:t>
      </w:r>
      <w:bookmarkEnd w:id="9"/>
    </w:p>
    <w:p w14:paraId="5BA6DD29" w14:textId="77777777" w:rsidR="00D125FB" w:rsidRPr="00D125FB" w:rsidRDefault="00D125FB" w:rsidP="00D125FB">
      <w:pPr>
        <w:rPr>
          <w:lang w:eastAsia="en-GB"/>
        </w:rPr>
      </w:pPr>
    </w:p>
    <w:p w14:paraId="6D550616" w14:textId="10F9425C" w:rsidR="00CF6B8A" w:rsidRPr="00CF6B8A" w:rsidRDefault="00CF6B8A" w:rsidP="00CF6B8A">
      <w:pPr>
        <w:pStyle w:val="RAN4H3"/>
        <w:rPr>
          <w:szCs w:val="24"/>
          <w:lang w:val="en-US"/>
        </w:rPr>
      </w:pPr>
      <w:r w:rsidRPr="00A545F4">
        <w:rPr>
          <w:rFonts w:eastAsia="DengXian"/>
          <w:bCs/>
          <w:szCs w:val="24"/>
          <w:lang w:eastAsia="en-GB"/>
        </w:rPr>
        <w:t>T</w:t>
      </w:r>
      <w:r w:rsidRPr="00A545F4">
        <w:rPr>
          <w:rFonts w:eastAsia="DengXian"/>
          <w:bCs/>
          <w:szCs w:val="24"/>
          <w:vertAlign w:val="subscript"/>
          <w:lang w:eastAsia="en-GB"/>
        </w:rPr>
        <w:t>first-RS</w:t>
      </w:r>
      <w:r w:rsidRPr="00A545F4">
        <w:rPr>
          <w:rFonts w:eastAsia="DengXian"/>
          <w:szCs w:val="24"/>
          <w:lang w:eastAsia="en-GB"/>
        </w:rPr>
        <w:t>/T</w:t>
      </w:r>
      <w:r w:rsidRPr="00A545F4">
        <w:rPr>
          <w:rFonts w:eastAsia="DengXian"/>
          <w:szCs w:val="24"/>
          <w:vertAlign w:val="subscript"/>
          <w:lang w:eastAsia="en-GB"/>
        </w:rPr>
        <w:t>RS-proc</w:t>
      </w:r>
    </w:p>
    <w:tbl>
      <w:tblPr>
        <w:tblStyle w:val="TableGrid"/>
        <w:tblW w:w="0" w:type="auto"/>
        <w:tblLook w:val="04A0" w:firstRow="1" w:lastRow="0" w:firstColumn="1" w:lastColumn="0" w:noHBand="0" w:noVBand="1"/>
      </w:tblPr>
      <w:tblGrid>
        <w:gridCol w:w="9617"/>
      </w:tblGrid>
      <w:tr w:rsidR="0029526E" w14:paraId="5888F311" w14:textId="77777777" w:rsidTr="0029526E">
        <w:tc>
          <w:tcPr>
            <w:tcW w:w="9617" w:type="dxa"/>
          </w:tcPr>
          <w:p w14:paraId="59CE0221" w14:textId="77777777" w:rsidR="00CF6B8A" w:rsidRPr="00B10602" w:rsidRDefault="00CF6B8A" w:rsidP="00CF6B8A">
            <w:pPr>
              <w:pStyle w:val="issue"/>
              <w:rPr>
                <w:rFonts w:eastAsiaTheme="minorEastAsia"/>
                <w:bCs/>
                <w:iCs/>
                <w:lang w:eastAsia="zh-CN"/>
              </w:rPr>
            </w:pPr>
            <w:r w:rsidRPr="00B10602">
              <w:t xml:space="preserve">Issue </w:t>
            </w:r>
            <w:r w:rsidRPr="00B10602">
              <w:rPr>
                <w:rFonts w:eastAsiaTheme="minorEastAsia"/>
              </w:rPr>
              <w:t>1-2</w:t>
            </w:r>
            <w:r w:rsidRPr="00B10602">
              <w:t>-</w:t>
            </w:r>
            <w:r w:rsidRPr="00B10602">
              <w:rPr>
                <w:rFonts w:eastAsiaTheme="minorEastAsia" w:hint="eastAsia"/>
                <w:lang w:eastAsia="zh-CN"/>
              </w:rPr>
              <w:t>4</w:t>
            </w:r>
            <w:r w:rsidRPr="00B10602">
              <w:t>:</w:t>
            </w:r>
            <w:r w:rsidRPr="00B10602">
              <w:rPr>
                <w:rFonts w:eastAsiaTheme="minorEastAsia" w:hint="eastAsia"/>
                <w:lang w:eastAsia="zh-CN"/>
              </w:rPr>
              <w:t xml:space="preserve"> General on</w:t>
            </w:r>
            <w:r w:rsidRPr="00B10602">
              <w:t xml:space="preserve"> T</w:t>
            </w:r>
            <w:r w:rsidRPr="00B10602">
              <w:rPr>
                <w:vertAlign w:val="subscript"/>
              </w:rPr>
              <w:t>first-RS</w:t>
            </w:r>
            <w:r w:rsidRPr="00B10602">
              <w:t xml:space="preserve"> and T</w:t>
            </w:r>
            <w:r w:rsidRPr="00B10602">
              <w:rPr>
                <w:vertAlign w:val="subscript"/>
              </w:rPr>
              <w:t>RS-proc</w:t>
            </w:r>
          </w:p>
          <w:p w14:paraId="4F34890C" w14:textId="77777777" w:rsidR="00CF6B8A" w:rsidRPr="00B10602" w:rsidRDefault="00CF6B8A" w:rsidP="00CF6B8A">
            <w:pPr>
              <w:spacing w:after="120"/>
              <w:rPr>
                <w:rFonts w:eastAsiaTheme="minorEastAsia"/>
                <w:b/>
                <w:color w:val="000000" w:themeColor="text1"/>
                <w:szCs w:val="20"/>
                <w:lang w:val="en-US"/>
              </w:rPr>
            </w:pPr>
            <w:r w:rsidRPr="00B10602">
              <w:rPr>
                <w:rFonts w:eastAsiaTheme="minorEastAsia"/>
                <w:b/>
                <w:color w:val="000000" w:themeColor="text1"/>
                <w:szCs w:val="20"/>
                <w:lang w:val="en-US"/>
              </w:rPr>
              <w:t>&lt; Agreement &gt;</w:t>
            </w:r>
          </w:p>
          <w:p w14:paraId="5015346C" w14:textId="1EF12AB8" w:rsidR="00B10602" w:rsidRPr="00B10602" w:rsidRDefault="00CF6B8A" w:rsidP="009A5B5A">
            <w:pPr>
              <w:pStyle w:val="ListParagraph"/>
              <w:numPr>
                <w:ilvl w:val="1"/>
                <w:numId w:val="7"/>
              </w:numPr>
              <w:snapToGrid w:val="0"/>
              <w:spacing w:after="120"/>
              <w:contextualSpacing w:val="0"/>
              <w:rPr>
                <w:rFonts w:eastAsia="SimSun"/>
                <w:color w:val="000000" w:themeColor="text1"/>
                <w:szCs w:val="20"/>
                <w:lang w:val="en-US"/>
              </w:rPr>
            </w:pPr>
            <w:r w:rsidRPr="00B10602">
              <w:rPr>
                <w:rFonts w:eastAsia="SimSun"/>
                <w:szCs w:val="20"/>
              </w:rPr>
              <w:t>[T</w:t>
            </w:r>
            <w:r w:rsidRPr="00B10602">
              <w:rPr>
                <w:rFonts w:eastAsia="SimSun"/>
                <w:szCs w:val="20"/>
                <w:vertAlign w:val="subscript"/>
              </w:rPr>
              <w:t>first-RS</w:t>
            </w:r>
            <w:r w:rsidRPr="00B10602">
              <w:rPr>
                <w:rFonts w:eastAsia="SimSun"/>
                <w:szCs w:val="20"/>
              </w:rPr>
              <w:t xml:space="preserve"> and T</w:t>
            </w:r>
            <w:r w:rsidRPr="00B10602">
              <w:rPr>
                <w:rFonts w:eastAsia="SimSun"/>
                <w:szCs w:val="20"/>
                <w:vertAlign w:val="subscript"/>
              </w:rPr>
              <w:t>RS-proc</w:t>
            </w:r>
            <w:r w:rsidRPr="00B10602">
              <w:rPr>
                <w:rFonts w:eastAsia="SimSun"/>
                <w:szCs w:val="20"/>
              </w:rPr>
              <w:t>]</w:t>
            </w:r>
            <w:r w:rsidRPr="00B10602">
              <w:rPr>
                <w:rFonts w:eastAsia="SimSun"/>
                <w:szCs w:val="20"/>
                <w:vertAlign w:val="subscript"/>
              </w:rPr>
              <w:t xml:space="preserve"> </w:t>
            </w:r>
            <w:r w:rsidRPr="00B10602">
              <w:rPr>
                <w:rFonts w:eastAsia="SimSun"/>
                <w:szCs w:val="20"/>
              </w:rPr>
              <w:t>are</w:t>
            </w:r>
            <w:r w:rsidRPr="00B10602">
              <w:rPr>
                <w:rFonts w:eastAsia="SimSun"/>
                <w:szCs w:val="20"/>
                <w:vertAlign w:val="subscript"/>
              </w:rPr>
              <w:t xml:space="preserve"> </w:t>
            </w:r>
            <w:r w:rsidRPr="00B10602">
              <w:rPr>
                <w:rFonts w:eastAsia="SimSun"/>
                <w:szCs w:val="20"/>
              </w:rPr>
              <w:t>included in T</w:t>
            </w:r>
            <w:r w:rsidRPr="00B10602">
              <w:rPr>
                <w:rFonts w:eastAsia="SimSun"/>
                <w:szCs w:val="20"/>
                <w:vertAlign w:val="subscript"/>
              </w:rPr>
              <w:t>interrupt</w:t>
            </w:r>
            <w:r w:rsidRPr="00B10602">
              <w:rPr>
                <w:rFonts w:eastAsia="SimSun"/>
                <w:color w:val="000000" w:themeColor="text1"/>
                <w:szCs w:val="20"/>
                <w:lang w:val="en-US"/>
              </w:rPr>
              <w:t>.</w:t>
            </w:r>
          </w:p>
        </w:tc>
      </w:tr>
    </w:tbl>
    <w:p w14:paraId="2ED3CEB3" w14:textId="77777777" w:rsidR="00B10602" w:rsidRDefault="00B10602" w:rsidP="003E48B4">
      <w:pPr>
        <w:autoSpaceDN w:val="0"/>
        <w:spacing w:after="120"/>
        <w:rPr>
          <w:b/>
          <w:bCs/>
          <w:u w:val="single"/>
          <w:lang w:val="en-US"/>
        </w:rPr>
      </w:pPr>
    </w:p>
    <w:p w14:paraId="20C3AEF8" w14:textId="3092B205" w:rsidR="00790A2C" w:rsidRPr="00B473D7" w:rsidRDefault="00DC599B" w:rsidP="004C5239">
      <w:r>
        <w:rPr>
          <w:lang w:val="en-US"/>
        </w:rPr>
        <w:t>As we have pointed out in our previous contributions, we</w:t>
      </w:r>
      <w:r w:rsidRPr="00B473D7">
        <w:rPr>
          <w:lang w:val="en-US"/>
        </w:rPr>
        <w:t xml:space="preserve"> </w:t>
      </w:r>
      <w:r w:rsidR="004C5239" w:rsidRPr="00B473D7">
        <w:rPr>
          <w:lang w:val="en-US"/>
        </w:rPr>
        <w:t>think it is reasonable to assume that T</w:t>
      </w:r>
      <w:r w:rsidR="004C5239" w:rsidRPr="00B473D7">
        <w:rPr>
          <w:vertAlign w:val="subscript"/>
          <w:lang w:val="en-US"/>
        </w:rPr>
        <w:t>first-RS</w:t>
      </w:r>
      <w:r w:rsidR="004C5239" w:rsidRPr="00B473D7">
        <w:rPr>
          <w:lang w:val="en-US"/>
        </w:rPr>
        <w:t xml:space="preserve"> and T</w:t>
      </w:r>
      <w:r w:rsidR="004C5239" w:rsidRPr="00B473D7">
        <w:rPr>
          <w:vertAlign w:val="subscript"/>
          <w:lang w:val="en-US"/>
        </w:rPr>
        <w:t xml:space="preserve">RS-proc </w:t>
      </w:r>
      <w:r w:rsidR="004C5239" w:rsidRPr="00B473D7">
        <w:rPr>
          <w:lang w:val="en-US"/>
        </w:rPr>
        <w:t xml:space="preserve">do not need to be considered as part of the interruption. When the fine DL synchronization </w:t>
      </w:r>
      <w:r w:rsidR="001E743C" w:rsidRPr="00B473D7">
        <w:rPr>
          <w:lang w:val="en-US"/>
        </w:rPr>
        <w:t>is</w:t>
      </w:r>
      <w:r w:rsidR="004C5239" w:rsidRPr="00B473D7">
        <w:rPr>
          <w:lang w:val="en-US"/>
        </w:rPr>
        <w:t xml:space="preserve"> done before the cell switch in LTM, the procedures </w:t>
      </w:r>
      <w:r w:rsidR="003C73F9" w:rsidRPr="00B473D7">
        <w:rPr>
          <w:lang w:val="en-US"/>
        </w:rPr>
        <w:t>(</w:t>
      </w:r>
      <w:r w:rsidR="002032F9">
        <w:rPr>
          <w:lang w:val="en-US"/>
        </w:rPr>
        <w:t>i.e.</w:t>
      </w:r>
      <w:r w:rsidR="003C73F9" w:rsidRPr="00B473D7">
        <w:rPr>
          <w:lang w:val="en-US"/>
        </w:rPr>
        <w:t xml:space="preserve">, early TCI state activation) </w:t>
      </w:r>
      <w:r w:rsidR="004C5239" w:rsidRPr="00B473D7">
        <w:rPr>
          <w:lang w:val="en-US"/>
        </w:rPr>
        <w:t>do not cause an interruption. We proposed in Rel-18 that the</w:t>
      </w:r>
      <w:r w:rsidR="00253A22" w:rsidRPr="00B473D7">
        <w:rPr>
          <w:lang w:val="en-US"/>
        </w:rPr>
        <w:t>se</w:t>
      </w:r>
      <w:r w:rsidR="004C5239" w:rsidRPr="00B473D7">
        <w:rPr>
          <w:lang w:val="en-US"/>
        </w:rPr>
        <w:t xml:space="preserve"> </w:t>
      </w:r>
      <w:r w:rsidR="000059BF" w:rsidRPr="00B473D7">
        <w:rPr>
          <w:lang w:val="en-US"/>
        </w:rPr>
        <w:t>procedures</w:t>
      </w:r>
      <w:r w:rsidR="004C5239" w:rsidRPr="00B473D7">
        <w:rPr>
          <w:lang w:val="en-US"/>
        </w:rPr>
        <w:t xml:space="preserve"> would not cause an interruption during the cell switch either, but at that time it was argued by some companies that since the network sends the cell switch command, the UE will not be scheduled after receiving the cell switch command anymore. This is not the case in CLTM, where the cell switch decision happens at the UE side. Hence, we think </w:t>
      </w:r>
      <w:r w:rsidR="00204B0F" w:rsidRPr="00B473D7">
        <w:rPr>
          <w:lang w:val="en-US"/>
        </w:rPr>
        <w:t>that</w:t>
      </w:r>
      <w:r w:rsidR="004C5239" w:rsidRPr="00B473D7">
        <w:rPr>
          <w:lang w:val="en-US"/>
        </w:rPr>
        <w:t xml:space="preserve"> DL synchronization components, if included in the cell switch delay, should not be part of the interruption time.</w:t>
      </w:r>
      <w:r w:rsidR="004C5239" w:rsidRPr="00B473D7">
        <w:t> </w:t>
      </w:r>
    </w:p>
    <w:p w14:paraId="06AB57D4" w14:textId="47D5FD5F" w:rsidR="003E48B4" w:rsidRDefault="00B57AAB" w:rsidP="00857455">
      <w:pPr>
        <w:pStyle w:val="RAN4proposal"/>
        <w:rPr>
          <w:lang w:val="en-US"/>
        </w:rPr>
      </w:pPr>
      <w:bookmarkStart w:id="10" w:name="_Toc206158067"/>
      <w:r w:rsidRPr="00B473D7">
        <w:rPr>
          <w:lang w:val="en-US"/>
        </w:rPr>
        <w:t>T</w:t>
      </w:r>
      <w:r w:rsidRPr="00B473D7">
        <w:rPr>
          <w:vertAlign w:val="subscript"/>
          <w:lang w:val="en-US"/>
        </w:rPr>
        <w:t>first-RS</w:t>
      </w:r>
      <w:r w:rsidRPr="00B473D7">
        <w:rPr>
          <w:lang w:val="en-US"/>
        </w:rPr>
        <w:t xml:space="preserve"> and T</w:t>
      </w:r>
      <w:r w:rsidRPr="00B473D7">
        <w:rPr>
          <w:vertAlign w:val="subscript"/>
          <w:lang w:val="en-US"/>
        </w:rPr>
        <w:t xml:space="preserve">RS-proc </w:t>
      </w:r>
      <w:r w:rsidRPr="00B473D7">
        <w:rPr>
          <w:lang w:val="en-US"/>
        </w:rPr>
        <w:t>should not be included in the CLTM cell switch interruption time.</w:t>
      </w:r>
      <w:bookmarkEnd w:id="10"/>
    </w:p>
    <w:p w14:paraId="7643D75B" w14:textId="351A2511" w:rsidR="00F22FEE" w:rsidRPr="00F22FEE" w:rsidRDefault="002032F9" w:rsidP="00F22FEE">
      <w:pPr>
        <w:rPr>
          <w:lang w:val="en-US"/>
        </w:rPr>
      </w:pPr>
      <w:r>
        <w:rPr>
          <w:lang w:val="en-US"/>
        </w:rPr>
        <w:t>Since there has been strong oppos</w:t>
      </w:r>
      <w:r w:rsidR="00F57EC9">
        <w:rPr>
          <w:lang w:val="en-US"/>
        </w:rPr>
        <w:t>ition</w:t>
      </w:r>
      <w:r>
        <w:rPr>
          <w:lang w:val="en-US"/>
        </w:rPr>
        <w:t xml:space="preserve"> from some companies </w:t>
      </w:r>
      <w:r w:rsidR="003D6592">
        <w:rPr>
          <w:lang w:val="en-US"/>
        </w:rPr>
        <w:t xml:space="preserve">towards Proposal 2, it may be difficult to agree to introduce this as mandatory UE </w:t>
      </w:r>
      <w:r w:rsidR="00C5433B">
        <w:rPr>
          <w:lang w:val="en-US"/>
        </w:rPr>
        <w:t>requirement. However, since there has been support for this enhancement from at least one UE vendor, a</w:t>
      </w:r>
      <w:r w:rsidR="00CA7861">
        <w:rPr>
          <w:lang w:val="en-US"/>
        </w:rPr>
        <w:t>nother</w:t>
      </w:r>
      <w:r w:rsidR="00F22FEE" w:rsidRPr="00F22FEE">
        <w:rPr>
          <w:lang w:val="en-US"/>
        </w:rPr>
        <w:t xml:space="preserve"> option</w:t>
      </w:r>
      <w:r w:rsidR="00CA7861">
        <w:rPr>
          <w:lang w:val="en-US"/>
        </w:rPr>
        <w:t xml:space="preserve"> that RAN4 can consider</w:t>
      </w:r>
      <w:r w:rsidR="00F22FEE" w:rsidRPr="00F22FEE">
        <w:rPr>
          <w:lang w:val="en-US"/>
        </w:rPr>
        <w:t xml:space="preserve"> is to define a UE capability that allows the network to know if the UE is able to </w:t>
      </w:r>
      <w:r w:rsidR="00B83ADC">
        <w:rPr>
          <w:lang w:val="en-US"/>
        </w:rPr>
        <w:t xml:space="preserve">perform fine DL synchronization </w:t>
      </w:r>
      <w:r w:rsidR="00D65431">
        <w:rPr>
          <w:lang w:val="en-US"/>
        </w:rPr>
        <w:t>with the target cell without</w:t>
      </w:r>
      <w:r w:rsidR="0081787C">
        <w:rPr>
          <w:lang w:val="en-US"/>
        </w:rPr>
        <w:t xml:space="preserve"> </w:t>
      </w:r>
      <w:r w:rsidR="00D65431">
        <w:rPr>
          <w:lang w:val="en-US"/>
        </w:rPr>
        <w:t>interruption</w:t>
      </w:r>
      <w:r w:rsidR="00F352A0">
        <w:rPr>
          <w:lang w:val="en-US"/>
        </w:rPr>
        <w:t>.</w:t>
      </w:r>
    </w:p>
    <w:p w14:paraId="1DAEC0A1" w14:textId="700AFC28" w:rsidR="00857455" w:rsidRDefault="000D38D0" w:rsidP="0053484A">
      <w:pPr>
        <w:pStyle w:val="RAN4proposal"/>
        <w:rPr>
          <w:lang w:val="en-US"/>
        </w:rPr>
      </w:pPr>
      <w:bookmarkStart w:id="11" w:name="_Toc189745602"/>
      <w:bookmarkStart w:id="12" w:name="_Toc194071868"/>
      <w:bookmarkStart w:id="13" w:name="_Toc197698926"/>
      <w:bookmarkStart w:id="14" w:name="_Toc206158068"/>
      <w:r w:rsidRPr="0081787C">
        <w:rPr>
          <w:lang w:val="en-US"/>
        </w:rPr>
        <w:t xml:space="preserve">RAN4 to consider defining a UE capability to indicate </w:t>
      </w:r>
      <w:r w:rsidR="008D3B1D" w:rsidRPr="0081787C">
        <w:rPr>
          <w:lang w:val="en-US"/>
        </w:rPr>
        <w:t xml:space="preserve">that </w:t>
      </w:r>
      <w:r w:rsidRPr="0081787C">
        <w:rPr>
          <w:lang w:val="en-US"/>
        </w:rPr>
        <w:t xml:space="preserve">UE can </w:t>
      </w:r>
      <w:bookmarkEnd w:id="11"/>
      <w:bookmarkEnd w:id="12"/>
      <w:bookmarkEnd w:id="13"/>
      <w:r w:rsidR="0081787C" w:rsidRPr="0081787C">
        <w:rPr>
          <w:lang w:val="en-US"/>
        </w:rPr>
        <w:t xml:space="preserve">perform fine DL synchronization with the target cell </w:t>
      </w:r>
      <w:r w:rsidR="00E52B28">
        <w:rPr>
          <w:lang w:val="en-US"/>
        </w:rPr>
        <w:t>before</w:t>
      </w:r>
      <w:r w:rsidR="00E52B28" w:rsidRPr="0081787C">
        <w:rPr>
          <w:lang w:val="en-US"/>
        </w:rPr>
        <w:t xml:space="preserve"> </w:t>
      </w:r>
      <w:r w:rsidR="0081787C" w:rsidRPr="0081787C">
        <w:rPr>
          <w:lang w:val="en-US"/>
        </w:rPr>
        <w:t>interruption.</w:t>
      </w:r>
      <w:bookmarkEnd w:id="14"/>
    </w:p>
    <w:p w14:paraId="3D567BC2" w14:textId="77777777" w:rsidR="0081787C" w:rsidRPr="0081787C" w:rsidRDefault="0081787C" w:rsidP="0081787C">
      <w:pPr>
        <w:rPr>
          <w:lang w:val="en-US"/>
        </w:rPr>
      </w:pPr>
    </w:p>
    <w:tbl>
      <w:tblPr>
        <w:tblStyle w:val="TableGrid"/>
        <w:tblW w:w="0" w:type="auto"/>
        <w:tblLook w:val="04A0" w:firstRow="1" w:lastRow="0" w:firstColumn="1" w:lastColumn="0" w:noHBand="0" w:noVBand="1"/>
      </w:tblPr>
      <w:tblGrid>
        <w:gridCol w:w="9617"/>
      </w:tblGrid>
      <w:tr w:rsidR="008655E2" w14:paraId="5A12E6BB" w14:textId="77777777" w:rsidTr="008655E2">
        <w:tc>
          <w:tcPr>
            <w:tcW w:w="9617" w:type="dxa"/>
          </w:tcPr>
          <w:p w14:paraId="39FB6F45" w14:textId="77777777" w:rsidR="008655E2" w:rsidRPr="00CF6B8A" w:rsidRDefault="008655E2" w:rsidP="008655E2">
            <w:pPr>
              <w:pStyle w:val="issue"/>
              <w:rPr>
                <w:rFonts w:eastAsiaTheme="minorEastAsia"/>
                <w:bCs/>
                <w:iCs/>
                <w:lang w:eastAsia="zh-CN"/>
              </w:rPr>
            </w:pPr>
            <w:r w:rsidRPr="00CF6B8A">
              <w:lastRenderedPageBreak/>
              <w:t xml:space="preserve">Issue </w:t>
            </w:r>
            <w:r w:rsidRPr="00CF6B8A">
              <w:rPr>
                <w:rFonts w:eastAsiaTheme="minorEastAsia"/>
              </w:rPr>
              <w:t>1-2</w:t>
            </w:r>
            <w:r w:rsidRPr="00CF6B8A">
              <w:t>-</w:t>
            </w:r>
            <w:r w:rsidRPr="00CF6B8A">
              <w:rPr>
                <w:rFonts w:eastAsiaTheme="minorEastAsia" w:hint="eastAsia"/>
                <w:lang w:eastAsia="zh-CN"/>
              </w:rPr>
              <w:t>5</w:t>
            </w:r>
            <w:r w:rsidRPr="00CF6B8A">
              <w:t xml:space="preserve">: </w:t>
            </w:r>
            <w:r w:rsidRPr="00CF6B8A">
              <w:rPr>
                <w:rFonts w:eastAsiaTheme="minorEastAsia" w:hint="eastAsia"/>
                <w:lang w:eastAsia="zh-CN"/>
              </w:rPr>
              <w:t>T</w:t>
            </w:r>
            <w:r w:rsidRPr="00CF6B8A">
              <w:rPr>
                <w:rFonts w:eastAsiaTheme="minorEastAsia"/>
                <w:lang w:eastAsia="zh-CN"/>
              </w:rPr>
              <w:t>he values and the conditions for</w:t>
            </w:r>
            <w:r w:rsidRPr="00CF6B8A">
              <w:t xml:space="preserve"> T</w:t>
            </w:r>
            <w:r w:rsidRPr="00CF6B8A">
              <w:rPr>
                <w:vertAlign w:val="subscript"/>
              </w:rPr>
              <w:t>first-RS</w:t>
            </w:r>
            <w:r w:rsidRPr="00CF6B8A">
              <w:rPr>
                <w:rFonts w:eastAsiaTheme="minorEastAsia" w:hint="eastAsia"/>
                <w:vertAlign w:val="subscript"/>
                <w:lang w:eastAsia="zh-CN"/>
              </w:rPr>
              <w:t xml:space="preserve"> </w:t>
            </w:r>
            <w:r w:rsidRPr="00CF6B8A">
              <w:rPr>
                <w:bCs/>
              </w:rPr>
              <w:t>= 0</w:t>
            </w:r>
            <w:r w:rsidRPr="00CF6B8A">
              <w:t xml:space="preserve"> and T</w:t>
            </w:r>
            <w:r w:rsidRPr="00CF6B8A">
              <w:rPr>
                <w:vertAlign w:val="subscript"/>
              </w:rPr>
              <w:t>RS-proc</w:t>
            </w:r>
            <w:r w:rsidRPr="00CF6B8A">
              <w:rPr>
                <w:rFonts w:eastAsiaTheme="minorEastAsia" w:hint="eastAsia"/>
                <w:vertAlign w:val="subscript"/>
                <w:lang w:eastAsia="zh-CN"/>
              </w:rPr>
              <w:t xml:space="preserve"> </w:t>
            </w:r>
            <w:r w:rsidRPr="00CF6B8A">
              <w:rPr>
                <w:bCs/>
              </w:rPr>
              <w:t>= 0</w:t>
            </w:r>
          </w:p>
          <w:p w14:paraId="7DE87464" w14:textId="77777777" w:rsidR="008655E2" w:rsidRPr="00CF6B8A" w:rsidRDefault="008655E2" w:rsidP="008655E2">
            <w:pPr>
              <w:spacing w:after="120"/>
              <w:rPr>
                <w:rFonts w:eastAsiaTheme="minorEastAsia"/>
                <w:b/>
                <w:color w:val="000000" w:themeColor="text1"/>
                <w:szCs w:val="20"/>
                <w:lang w:val="en-US"/>
              </w:rPr>
            </w:pPr>
            <w:r w:rsidRPr="00CF6B8A">
              <w:rPr>
                <w:rFonts w:eastAsiaTheme="minorEastAsia"/>
                <w:b/>
                <w:color w:val="000000" w:themeColor="text1"/>
                <w:szCs w:val="20"/>
                <w:lang w:val="en-US"/>
              </w:rPr>
              <w:t>&lt; Agreement &gt;</w:t>
            </w:r>
            <w:r w:rsidRPr="00CF6B8A">
              <w:rPr>
                <w:rFonts w:eastAsiaTheme="minorEastAsia" w:hint="eastAsia"/>
                <w:bCs/>
                <w:i/>
                <w:iCs/>
                <w:color w:val="4472C4" w:themeColor="accent1"/>
                <w:szCs w:val="20"/>
                <w:lang w:val="en-US"/>
              </w:rPr>
              <w:t xml:space="preserve"> ad hoc</w:t>
            </w:r>
          </w:p>
          <w:p w14:paraId="59C627B9" w14:textId="77777777" w:rsidR="008655E2" w:rsidRPr="00CF6B8A" w:rsidRDefault="008655E2" w:rsidP="009A5B5A">
            <w:pPr>
              <w:pStyle w:val="ListParagraph"/>
              <w:numPr>
                <w:ilvl w:val="1"/>
                <w:numId w:val="7"/>
              </w:numPr>
              <w:snapToGrid w:val="0"/>
              <w:spacing w:after="120"/>
              <w:contextualSpacing w:val="0"/>
              <w:rPr>
                <w:rFonts w:eastAsia="SimSun"/>
                <w:color w:val="000000" w:themeColor="text1"/>
                <w:szCs w:val="20"/>
                <w:lang w:val="en-US"/>
              </w:rPr>
            </w:pPr>
            <w:r w:rsidRPr="00CF6B8A">
              <w:rPr>
                <w:rFonts w:eastAsia="SimSun"/>
                <w:bCs/>
                <w:szCs w:val="20"/>
              </w:rPr>
              <w:t>T</w:t>
            </w:r>
            <w:r w:rsidRPr="00CF6B8A">
              <w:rPr>
                <w:rFonts w:eastAsia="SimSun"/>
                <w:bCs/>
                <w:szCs w:val="20"/>
                <w:vertAlign w:val="subscript"/>
              </w:rPr>
              <w:t>first-RS</w:t>
            </w:r>
            <w:r w:rsidRPr="00CF6B8A">
              <w:rPr>
                <w:rFonts w:eastAsia="SimSun"/>
                <w:bCs/>
                <w:szCs w:val="20"/>
              </w:rPr>
              <w:t xml:space="preserve"> = 0 and T</w:t>
            </w:r>
            <w:r w:rsidRPr="00CF6B8A">
              <w:rPr>
                <w:rFonts w:eastAsia="SimSun"/>
                <w:bCs/>
                <w:szCs w:val="20"/>
                <w:vertAlign w:val="subscript"/>
              </w:rPr>
              <w:t>RS-proc</w:t>
            </w:r>
            <w:r w:rsidRPr="00CF6B8A">
              <w:rPr>
                <w:rFonts w:eastAsia="SimSun"/>
                <w:bCs/>
                <w:szCs w:val="20"/>
              </w:rPr>
              <w:t xml:space="preserve"> = 0 if the target TCI state is on the serving cell or LTM candidate cell active TCI state list or is associated with a TCI state on the active TCI state list.</w:t>
            </w:r>
          </w:p>
          <w:p w14:paraId="027192A1" w14:textId="21EEC6BD" w:rsidR="008655E2" w:rsidRDefault="008655E2" w:rsidP="008655E2">
            <w:pPr>
              <w:autoSpaceDN w:val="0"/>
              <w:spacing w:after="120"/>
              <w:rPr>
                <w:rFonts w:eastAsia="SimSun"/>
                <w:b/>
                <w:bCs/>
                <w:color w:val="000000" w:themeColor="text1"/>
                <w:szCs w:val="20"/>
                <w:u w:val="single"/>
                <w:lang w:val="en-US"/>
              </w:rPr>
            </w:pPr>
            <w:r w:rsidRPr="00CF6B8A">
              <w:rPr>
                <w:rFonts w:eastAsia="SimSun"/>
                <w:szCs w:val="20"/>
              </w:rPr>
              <w:t xml:space="preserve">Note: the limitation of 160/480 </w:t>
            </w:r>
            <w:proofErr w:type="spellStart"/>
            <w:r w:rsidRPr="00CF6B8A">
              <w:rPr>
                <w:rFonts w:eastAsia="SimSun"/>
                <w:szCs w:val="20"/>
              </w:rPr>
              <w:t>ms</w:t>
            </w:r>
            <w:proofErr w:type="spellEnd"/>
            <w:r w:rsidRPr="00CF6B8A">
              <w:rPr>
                <w:rFonts w:eastAsia="SimSun"/>
                <w:szCs w:val="20"/>
              </w:rPr>
              <w:t xml:space="preserve"> from Rel-18 still applies</w:t>
            </w:r>
            <w:r w:rsidRPr="00CF6B8A">
              <w:rPr>
                <w:rFonts w:eastAsia="SimSun" w:hint="eastAsia"/>
                <w:szCs w:val="20"/>
              </w:rPr>
              <w:t>.</w:t>
            </w:r>
          </w:p>
        </w:tc>
      </w:tr>
    </w:tbl>
    <w:p w14:paraId="388CB75C" w14:textId="77777777" w:rsidR="008655E2" w:rsidRPr="003E48B4" w:rsidRDefault="008655E2" w:rsidP="003E48B4">
      <w:pPr>
        <w:autoSpaceDN w:val="0"/>
        <w:spacing w:after="120"/>
        <w:rPr>
          <w:rFonts w:eastAsia="SimSun"/>
          <w:b/>
          <w:bCs/>
          <w:color w:val="000000" w:themeColor="text1"/>
          <w:szCs w:val="20"/>
          <w:u w:val="single"/>
          <w:lang w:val="en-US"/>
        </w:rPr>
      </w:pPr>
    </w:p>
    <w:p w14:paraId="5D78546C" w14:textId="317DECF4" w:rsidR="00D4655B" w:rsidRPr="003B2B5D" w:rsidRDefault="003B2B5D" w:rsidP="002A6F5F">
      <w:pPr>
        <w:rPr>
          <w:lang w:val="en-US"/>
        </w:rPr>
      </w:pPr>
      <w:r>
        <w:rPr>
          <w:lang w:val="en-US"/>
        </w:rPr>
        <w:t xml:space="preserve">In </w:t>
      </w:r>
      <w:r w:rsidR="00912D4B">
        <w:rPr>
          <w:lang w:val="en-US"/>
        </w:rPr>
        <w:t xml:space="preserve">the last meeting, RAN4 agreed on </w:t>
      </w:r>
      <w:r w:rsidR="00FC2449">
        <w:rPr>
          <w:lang w:val="en-US"/>
        </w:rPr>
        <w:t>one new</w:t>
      </w:r>
      <w:r w:rsidR="00912D4B">
        <w:rPr>
          <w:lang w:val="en-US"/>
        </w:rPr>
        <w:t xml:space="preserve"> </w:t>
      </w:r>
      <w:r w:rsidR="00652844">
        <w:rPr>
          <w:lang w:val="en-US"/>
        </w:rPr>
        <w:t>condition</w:t>
      </w:r>
      <w:r w:rsidR="00912D4B">
        <w:rPr>
          <w:lang w:val="en-US"/>
        </w:rPr>
        <w:t xml:space="preserve"> for </w:t>
      </w:r>
      <w:r w:rsidR="00912D4B" w:rsidRPr="003B2B5D">
        <w:rPr>
          <w:bCs/>
          <w:szCs w:val="20"/>
        </w:rPr>
        <w:t>T</w:t>
      </w:r>
      <w:r w:rsidR="00912D4B" w:rsidRPr="003B2B5D">
        <w:rPr>
          <w:bCs/>
          <w:szCs w:val="20"/>
          <w:vertAlign w:val="subscript"/>
        </w:rPr>
        <w:t>first-RS</w:t>
      </w:r>
      <w:r w:rsidR="00912D4B" w:rsidRPr="003B2B5D">
        <w:rPr>
          <w:szCs w:val="20"/>
        </w:rPr>
        <w:t xml:space="preserve"> = 0 and T</w:t>
      </w:r>
      <w:r w:rsidR="00912D4B" w:rsidRPr="003B2B5D">
        <w:rPr>
          <w:szCs w:val="20"/>
          <w:vertAlign w:val="subscript"/>
        </w:rPr>
        <w:t>RS-proc</w:t>
      </w:r>
      <w:r w:rsidR="00912D4B" w:rsidRPr="003B2B5D">
        <w:t xml:space="preserve"> = 0</w:t>
      </w:r>
      <w:r w:rsidR="00912D4B">
        <w:t xml:space="preserve"> based on </w:t>
      </w:r>
      <w:r w:rsidR="00652844">
        <w:t xml:space="preserve">the target TCI state. </w:t>
      </w:r>
      <w:r w:rsidR="00D4655B" w:rsidRPr="003B2B5D">
        <w:rPr>
          <w:lang w:val="en-US"/>
        </w:rPr>
        <w:t xml:space="preserve">In the following part, we propose </w:t>
      </w:r>
      <w:r w:rsidR="00B67A6C" w:rsidRPr="003B2B5D">
        <w:rPr>
          <w:lang w:val="en-US"/>
        </w:rPr>
        <w:t>another condition</w:t>
      </w:r>
      <w:r w:rsidR="00D4655B" w:rsidRPr="003B2B5D">
        <w:rPr>
          <w:bCs/>
          <w:szCs w:val="20"/>
        </w:rPr>
        <w:t xml:space="preserve"> for T</w:t>
      </w:r>
      <w:r w:rsidR="00D4655B" w:rsidRPr="003B2B5D">
        <w:rPr>
          <w:bCs/>
          <w:szCs w:val="20"/>
          <w:vertAlign w:val="subscript"/>
        </w:rPr>
        <w:t>first-RS</w:t>
      </w:r>
      <w:r w:rsidR="00D4655B" w:rsidRPr="003B2B5D">
        <w:rPr>
          <w:szCs w:val="20"/>
        </w:rPr>
        <w:t xml:space="preserve"> = 0 and T</w:t>
      </w:r>
      <w:r w:rsidR="00D4655B" w:rsidRPr="003B2B5D">
        <w:rPr>
          <w:szCs w:val="20"/>
          <w:vertAlign w:val="subscript"/>
        </w:rPr>
        <w:t>RS-proc</w:t>
      </w:r>
      <w:r w:rsidR="00D4655B" w:rsidRPr="003B2B5D">
        <w:t xml:space="preserve"> = 0</w:t>
      </w:r>
      <w:r w:rsidR="002A6557" w:rsidRPr="003B2B5D">
        <w:t xml:space="preserve">, </w:t>
      </w:r>
      <w:r w:rsidR="0003755E" w:rsidRPr="003B2B5D">
        <w:t xml:space="preserve">that </w:t>
      </w:r>
      <w:r w:rsidR="00B67A6C" w:rsidRPr="003B2B5D">
        <w:t xml:space="preserve">is </w:t>
      </w:r>
      <w:r w:rsidR="0003755E" w:rsidRPr="003B2B5D">
        <w:t>needed in</w:t>
      </w:r>
      <w:r w:rsidR="002B2D57" w:rsidRPr="003B2B5D">
        <w:t xml:space="preserve"> the CLTM</w:t>
      </w:r>
      <w:r w:rsidR="002A6557" w:rsidRPr="003B2B5D">
        <w:t xml:space="preserve"> cell switch delay definition.</w:t>
      </w:r>
      <w:r w:rsidR="002B2D57" w:rsidRPr="003B2B5D">
        <w:t xml:space="preserve"> </w:t>
      </w:r>
      <w:r w:rsidR="00D4655B" w:rsidRPr="003B2B5D">
        <w:t xml:space="preserve"> </w:t>
      </w:r>
    </w:p>
    <w:p w14:paraId="07E4EB70" w14:textId="63687FE4" w:rsidR="00A545F4" w:rsidRPr="003B2B5D" w:rsidRDefault="00434000" w:rsidP="00A545F4">
      <w:pPr>
        <w:rPr>
          <w:rFonts w:eastAsia="Times New Roman" w:cs="Times New Roman"/>
          <w:color w:val="000000"/>
          <w:szCs w:val="20"/>
          <w:lang w:val="en-US"/>
        </w:rPr>
      </w:pPr>
      <w:r w:rsidRPr="003B2B5D">
        <w:rPr>
          <w:rFonts w:eastAsia="Times New Roman" w:cs="Times New Roman"/>
          <w:color w:val="000000"/>
          <w:szCs w:val="20"/>
          <w:lang w:val="en-US"/>
        </w:rPr>
        <w:t>W</w:t>
      </w:r>
      <w:r w:rsidR="00A545F4" w:rsidRPr="003B2B5D">
        <w:rPr>
          <w:lang w:val="en-US"/>
        </w:rPr>
        <w:t xml:space="preserve">hen the network sends PDCCH order and the UE sends the preamble to a candidate cell, similar to L3-based Rel-18 LTM, the DL sync should be considered applicable based on a successful preamble transmission. For UE </w:t>
      </w:r>
      <w:r w:rsidR="00B60DA0" w:rsidRPr="003B2B5D">
        <w:rPr>
          <w:lang w:val="en-US"/>
        </w:rPr>
        <w:t>to be a</w:t>
      </w:r>
      <w:r w:rsidR="00A545F4" w:rsidRPr="003B2B5D">
        <w:rPr>
          <w:lang w:val="en-US"/>
        </w:rPr>
        <w:t>ble to use the TA it received in TA MAC-CE for RACH-less cell switch, UE will need to have DL sync. Hence, while the TA</w:t>
      </w:r>
      <w:r w:rsidR="00460BF5">
        <w:rPr>
          <w:lang w:val="en-US"/>
        </w:rPr>
        <w:t xml:space="preserve"> timer</w:t>
      </w:r>
      <w:r w:rsidR="00A545F4" w:rsidRPr="003B2B5D">
        <w:rPr>
          <w:lang w:val="en-US"/>
        </w:rPr>
        <w:t xml:space="preserve"> is running, </w:t>
      </w:r>
      <w:r w:rsidR="00850A7D" w:rsidRPr="003B2B5D">
        <w:rPr>
          <w:lang w:val="en-US"/>
        </w:rPr>
        <w:t xml:space="preserve">it is beneficial that the UE keeps track of the DL sync and hence </w:t>
      </w:r>
      <w:r w:rsidR="00A545F4" w:rsidRPr="003B2B5D">
        <w:rPr>
          <w:lang w:val="en-US"/>
        </w:rPr>
        <w:t>T</w:t>
      </w:r>
      <w:r w:rsidR="00A545F4" w:rsidRPr="003B2B5D">
        <w:rPr>
          <w:vertAlign w:val="subscript"/>
          <w:lang w:val="en-US"/>
        </w:rPr>
        <w:t>first-RS</w:t>
      </w:r>
      <w:r w:rsidR="00A545F4" w:rsidRPr="003B2B5D">
        <w:rPr>
          <w:lang w:val="en-US"/>
        </w:rPr>
        <w:t xml:space="preserve"> and T</w:t>
      </w:r>
      <w:r w:rsidR="00A545F4" w:rsidRPr="003B2B5D">
        <w:rPr>
          <w:vertAlign w:val="subscript"/>
          <w:lang w:val="en-US"/>
        </w:rPr>
        <w:t>RS-proc</w:t>
      </w:r>
      <w:r w:rsidR="00A545F4" w:rsidRPr="003B2B5D">
        <w:rPr>
          <w:lang w:val="en-US"/>
        </w:rPr>
        <w:t xml:space="preserve"> should be zero.</w:t>
      </w:r>
      <w:r w:rsidR="00B75406">
        <w:rPr>
          <w:lang w:val="en-US"/>
        </w:rPr>
        <w:t xml:space="preserve"> </w:t>
      </w:r>
      <w:r w:rsidR="00987E7D" w:rsidRPr="004C7003">
        <w:rPr>
          <w:lang w:val="en-US"/>
        </w:rPr>
        <w:t xml:space="preserve">This proposal was briefly discussed in the last meeting, but companies wanted to check the timeline more carefully. </w:t>
      </w:r>
      <w:r w:rsidR="00E56A1B" w:rsidRPr="004C7003">
        <w:rPr>
          <w:lang w:val="en-US"/>
        </w:rPr>
        <w:t xml:space="preserve">As </w:t>
      </w:r>
      <w:r w:rsidR="003C157C" w:rsidRPr="004C7003">
        <w:rPr>
          <w:lang w:val="en-US"/>
        </w:rPr>
        <w:t>the DL sync based on preamble transmission was discussed widely in Rel-18</w:t>
      </w:r>
      <w:r w:rsidR="0027700E" w:rsidRPr="004C7003">
        <w:rPr>
          <w:lang w:val="en-US"/>
        </w:rPr>
        <w:t xml:space="preserve">, </w:t>
      </w:r>
      <w:r w:rsidR="005D3C74" w:rsidRPr="004C7003">
        <w:rPr>
          <w:lang w:val="en-US"/>
        </w:rPr>
        <w:t>w</w:t>
      </w:r>
      <w:r w:rsidR="00416094" w:rsidRPr="004C7003">
        <w:rPr>
          <w:lang w:val="en-US"/>
        </w:rPr>
        <w:t xml:space="preserve">e think </w:t>
      </w:r>
      <w:r w:rsidR="005D3C74" w:rsidRPr="004C7003">
        <w:rPr>
          <w:lang w:val="en-US"/>
        </w:rPr>
        <w:t xml:space="preserve">this discussion does not need to be repeated. </w:t>
      </w:r>
      <w:r w:rsidR="001D6964" w:rsidRPr="004C7003">
        <w:rPr>
          <w:lang w:val="en-US"/>
        </w:rPr>
        <w:t>UE configured with CLTM can expect to receive a TA MAC-CE following the PDCCH order, so t</w:t>
      </w:r>
      <w:r w:rsidR="00416094" w:rsidRPr="004C7003">
        <w:rPr>
          <w:lang w:val="en-US"/>
        </w:rPr>
        <w:t xml:space="preserve">he DL sync can apply </w:t>
      </w:r>
      <w:r w:rsidR="00056709" w:rsidRPr="004C7003">
        <w:rPr>
          <w:lang w:val="en-US"/>
        </w:rPr>
        <w:t>when the UE has received the</w:t>
      </w:r>
      <w:r w:rsidR="009B26CD" w:rsidRPr="004C7003">
        <w:rPr>
          <w:lang w:val="en-US"/>
        </w:rPr>
        <w:t xml:space="preserve"> </w:t>
      </w:r>
      <w:r w:rsidR="00E56A1B" w:rsidRPr="004C7003">
        <w:rPr>
          <w:lang w:val="en-US"/>
        </w:rPr>
        <w:t>TA MAC-CE until the TA timer expires.</w:t>
      </w:r>
    </w:p>
    <w:p w14:paraId="7B9A8D9C" w14:textId="439CC3F3" w:rsidR="008A064D" w:rsidRDefault="00A545F4" w:rsidP="008A064D">
      <w:pPr>
        <w:pStyle w:val="RAN4proposal"/>
        <w:rPr>
          <w:lang w:val="en-US"/>
        </w:rPr>
      </w:pPr>
      <w:bookmarkStart w:id="15" w:name="_Toc194071869"/>
      <w:bookmarkStart w:id="16" w:name="_Toc206158069"/>
      <w:r w:rsidRPr="003B2B5D">
        <w:rPr>
          <w:lang w:val="en-US"/>
        </w:rPr>
        <w:t xml:space="preserve">If UE </w:t>
      </w:r>
      <w:r w:rsidR="00A119E1">
        <w:rPr>
          <w:lang w:val="en-US"/>
        </w:rPr>
        <w:t xml:space="preserve">has </w:t>
      </w:r>
      <w:r w:rsidRPr="003B2B5D">
        <w:rPr>
          <w:lang w:val="en-US"/>
        </w:rPr>
        <w:t xml:space="preserve">received </w:t>
      </w:r>
      <w:r w:rsidR="00DA1CD5">
        <w:rPr>
          <w:lang w:val="en-US"/>
        </w:rPr>
        <w:t xml:space="preserve">a </w:t>
      </w:r>
      <w:r w:rsidRPr="003B2B5D">
        <w:rPr>
          <w:lang w:val="en-US"/>
        </w:rPr>
        <w:t>PDCCH order and consequently a TA MAC-CE, T</w:t>
      </w:r>
      <w:r w:rsidRPr="003B2B5D">
        <w:rPr>
          <w:vertAlign w:val="subscript"/>
          <w:lang w:val="en-US"/>
        </w:rPr>
        <w:t>first-RS</w:t>
      </w:r>
      <w:r w:rsidRPr="003B2B5D">
        <w:rPr>
          <w:lang w:val="en-US"/>
        </w:rPr>
        <w:t xml:space="preserve"> </w:t>
      </w:r>
      <w:r w:rsidR="00C7710C" w:rsidRPr="003B2B5D">
        <w:rPr>
          <w:lang w:val="en-US"/>
        </w:rPr>
        <w:t>= 0 and</w:t>
      </w:r>
      <w:r w:rsidRPr="003B2B5D">
        <w:rPr>
          <w:lang w:val="en-US"/>
        </w:rPr>
        <w:t xml:space="preserve"> T</w:t>
      </w:r>
      <w:r w:rsidRPr="003B2B5D">
        <w:rPr>
          <w:vertAlign w:val="subscript"/>
          <w:lang w:val="en-US"/>
        </w:rPr>
        <w:t>RS-proc</w:t>
      </w:r>
      <w:r w:rsidRPr="003B2B5D">
        <w:rPr>
          <w:lang w:val="en-US"/>
        </w:rPr>
        <w:t xml:space="preserve"> </w:t>
      </w:r>
      <w:r w:rsidR="00C7710C" w:rsidRPr="003B2B5D">
        <w:rPr>
          <w:lang w:val="en-US"/>
        </w:rPr>
        <w:t>= 0</w:t>
      </w:r>
      <w:r w:rsidRPr="003B2B5D">
        <w:rPr>
          <w:lang w:val="en-US"/>
        </w:rPr>
        <w:t xml:space="preserve"> based on successful preamble transmission and while the TA</w:t>
      </w:r>
      <w:r w:rsidR="006F098C">
        <w:rPr>
          <w:lang w:val="en-US"/>
        </w:rPr>
        <w:t xml:space="preserve"> timer</w:t>
      </w:r>
      <w:r w:rsidRPr="003B2B5D">
        <w:rPr>
          <w:lang w:val="en-US"/>
        </w:rPr>
        <w:t xml:space="preserve"> is running.</w:t>
      </w:r>
      <w:bookmarkEnd w:id="15"/>
      <w:bookmarkEnd w:id="16"/>
    </w:p>
    <w:p w14:paraId="5D86AF76" w14:textId="77777777" w:rsidR="00BB7840" w:rsidRDefault="00BB7840" w:rsidP="00483B37">
      <w:pPr>
        <w:rPr>
          <w:lang w:val="en-US"/>
        </w:rPr>
      </w:pPr>
    </w:p>
    <w:p w14:paraId="6E8610C0" w14:textId="7AE29881" w:rsidR="00142E6F" w:rsidRPr="00C12056" w:rsidRDefault="004E5C2D" w:rsidP="00C96B30">
      <w:pPr>
        <w:pStyle w:val="RAN4H2"/>
        <w:rPr>
          <w:lang w:val="en-US"/>
        </w:rPr>
      </w:pPr>
      <w:r>
        <w:rPr>
          <w:lang w:val="en-US"/>
        </w:rPr>
        <w:t>L1-based c</w:t>
      </w:r>
      <w:r w:rsidR="00142E6F" w:rsidRPr="00C12056">
        <w:rPr>
          <w:lang w:val="en-US"/>
        </w:rPr>
        <w:t>ondition evaluation for cells without active TCI states</w:t>
      </w:r>
      <w:r>
        <w:rPr>
          <w:lang w:val="en-US"/>
        </w:rPr>
        <w:t xml:space="preserve"> in FR2</w:t>
      </w:r>
    </w:p>
    <w:p w14:paraId="0D16E55E" w14:textId="775E552A" w:rsidR="003615EB" w:rsidRDefault="003615EB" w:rsidP="00D579F8">
      <w:bookmarkStart w:id="17" w:name="_Toc194071882"/>
      <w:r w:rsidRPr="00CA11BE">
        <w:t>In Rel-18 L1 measurement requirements, after TCI state activation</w:t>
      </w:r>
      <w:r w:rsidR="00E246C3" w:rsidRPr="00CA11BE">
        <w:t>,</w:t>
      </w:r>
      <w:r w:rsidRPr="00CA11BE">
        <w:t xml:space="preserve"> the UE is allowed to prioritize measurements on candidate cells with active TCI states and hence there are no requirements for L1 measurements on candidate cells without active TCI states</w:t>
      </w:r>
      <w:r w:rsidR="0080305F">
        <w:t xml:space="preserve"> in FR2</w:t>
      </w:r>
      <w:r w:rsidRPr="00CA11BE">
        <w:t xml:space="preserve">. Therefore, </w:t>
      </w:r>
      <w:bookmarkEnd w:id="17"/>
      <w:r w:rsidR="00CA11BE" w:rsidRPr="00CA11BE">
        <w:rPr>
          <w:rFonts w:cs="Times New Roman"/>
          <w:szCs w:val="20"/>
        </w:rPr>
        <w:t>if the UE is configured with L1-based CLTM condition for a candidate cell without an active TCI state</w:t>
      </w:r>
      <w:r w:rsidR="00D231FC">
        <w:t xml:space="preserve"> in FR2</w:t>
      </w:r>
      <w:r w:rsidR="00CA11BE" w:rsidRPr="00CA11BE">
        <w:rPr>
          <w:rFonts w:cs="Times New Roman"/>
          <w:szCs w:val="20"/>
        </w:rPr>
        <w:t>, the related measurement requirements are undefined, and it is unclear whether the UE will continue condition evaluation for this cell.</w:t>
      </w:r>
    </w:p>
    <w:p w14:paraId="67C4231D" w14:textId="3212DD0F" w:rsidR="003615EB" w:rsidRPr="006A5907" w:rsidRDefault="00430C24" w:rsidP="003615EB">
      <w:pPr>
        <w:rPr>
          <w:rFonts w:cs="Times New Roman"/>
          <w:szCs w:val="20"/>
        </w:rPr>
      </w:pPr>
      <w:r>
        <w:t xml:space="preserve">In </w:t>
      </w:r>
      <w:r w:rsidRPr="00A82E91">
        <w:t>RAN4#114bis</w:t>
      </w:r>
      <w:r w:rsidR="00BD6B38" w:rsidRPr="00A82E91">
        <w:t>, we proposed to clarify whether the UE will continue L1-based condition evaluation for candidate cells without active TCI states after TCI state activation for at least one candidate cell</w:t>
      </w:r>
      <w:r w:rsidR="00202924" w:rsidRPr="00A82E91">
        <w:t xml:space="preserve"> </w:t>
      </w:r>
      <w:r w:rsidR="00123117">
        <w:t xml:space="preserve">in FR2 </w:t>
      </w:r>
      <w:r w:rsidR="00202924" w:rsidRPr="00A82E91">
        <w:t xml:space="preserve">(i.e., whether RAN4 needs to define </w:t>
      </w:r>
      <w:r w:rsidR="00202924" w:rsidRPr="00A82E91">
        <w:rPr>
          <w:rFonts w:cs="Times New Roman"/>
          <w:szCs w:val="20"/>
        </w:rPr>
        <w:t>measurement requirements for these cells so that the evaluation delay (T</w:t>
      </w:r>
      <w:r w:rsidR="00202924" w:rsidRPr="00A82E91">
        <w:rPr>
          <w:rFonts w:cs="Times New Roman"/>
          <w:szCs w:val="20"/>
          <w:vertAlign w:val="subscript"/>
        </w:rPr>
        <w:t>measure</w:t>
      </w:r>
      <w:r w:rsidR="00202924" w:rsidRPr="00A82E91">
        <w:rPr>
          <w:rFonts w:cs="Times New Roman"/>
          <w:szCs w:val="20"/>
        </w:rPr>
        <w:t>) can be defined and tested</w:t>
      </w:r>
      <w:r w:rsidR="00A82E91" w:rsidRPr="00A82E91">
        <w:rPr>
          <w:rFonts w:cs="Times New Roman"/>
          <w:szCs w:val="20"/>
        </w:rPr>
        <w:t>). As a result of this discussion, RAN4 made the following agreement.</w:t>
      </w:r>
      <w:r w:rsidR="00A82E91">
        <w:rPr>
          <w:rFonts w:cs="Times New Roman"/>
          <w:szCs w:val="20"/>
        </w:rPr>
        <w:t xml:space="preserve"> </w:t>
      </w:r>
      <w:r w:rsidR="00570099" w:rsidRPr="00570099">
        <w:rPr>
          <w:b/>
          <w:bCs/>
          <w:highlight w:val="yellow"/>
        </w:rPr>
        <w:t xml:space="preserve"> </w:t>
      </w:r>
    </w:p>
    <w:tbl>
      <w:tblPr>
        <w:tblStyle w:val="TableGrid"/>
        <w:tblW w:w="0" w:type="auto"/>
        <w:tblLook w:val="04A0" w:firstRow="1" w:lastRow="0" w:firstColumn="1" w:lastColumn="0" w:noHBand="0" w:noVBand="1"/>
      </w:tblPr>
      <w:tblGrid>
        <w:gridCol w:w="9617"/>
      </w:tblGrid>
      <w:tr w:rsidR="000E7F57" w14:paraId="2B54E429" w14:textId="77777777">
        <w:tc>
          <w:tcPr>
            <w:tcW w:w="9617" w:type="dxa"/>
          </w:tcPr>
          <w:p w14:paraId="1795F793" w14:textId="77777777" w:rsidR="000E7F57" w:rsidRPr="000E7F57" w:rsidRDefault="000E7F57" w:rsidP="000E7F57">
            <w:pPr>
              <w:rPr>
                <w:b/>
                <w:lang w:val="en-US"/>
              </w:rPr>
            </w:pPr>
            <w:r w:rsidRPr="000E7F57">
              <w:rPr>
                <w:b/>
                <w:highlight w:val="green"/>
                <w:lang w:val="en-US"/>
              </w:rPr>
              <w:t xml:space="preserve">&lt; Agreement &gt; </w:t>
            </w:r>
          </w:p>
          <w:p w14:paraId="3A38AD15" w14:textId="1249D07D" w:rsidR="000E7F57" w:rsidRPr="00710E2A" w:rsidRDefault="000E7F57" w:rsidP="00710E2A">
            <w:pPr>
              <w:pStyle w:val="ListParagraph"/>
              <w:numPr>
                <w:ilvl w:val="0"/>
                <w:numId w:val="28"/>
              </w:numPr>
              <w:rPr>
                <w:rFonts w:ascii="Calibri" w:hAnsi="Calibri" w:cs="Calibri"/>
                <w:sz w:val="22"/>
                <w:lang w:val="en-US"/>
              </w:rPr>
            </w:pPr>
            <w:proofErr w:type="gramStart"/>
            <w:r w:rsidRPr="001575D6">
              <w:rPr>
                <w:lang w:val="en-US"/>
              </w:rPr>
              <w:t>L1</w:t>
            </w:r>
            <w:proofErr w:type="gramEnd"/>
            <w:r w:rsidRPr="001575D6">
              <w:rPr>
                <w:lang w:val="en-US"/>
              </w:rPr>
              <w:t xml:space="preserve"> measurement </w:t>
            </w:r>
            <w:proofErr w:type="spellStart"/>
            <w:r w:rsidRPr="001575D6">
              <w:rPr>
                <w:lang w:val="en-US"/>
              </w:rPr>
              <w:t>behaviour</w:t>
            </w:r>
            <w:proofErr w:type="spellEnd"/>
            <w:r w:rsidRPr="001575D6">
              <w:rPr>
                <w:lang w:val="en-US"/>
              </w:rPr>
              <w:t>, which was introduced in R18, is not changed. CLTM requirements do not apply for the candidate cells without active TCI states after TCI state activation for at least one candidate cell in FR2.</w:t>
            </w:r>
          </w:p>
        </w:tc>
      </w:tr>
    </w:tbl>
    <w:p w14:paraId="021B2C75" w14:textId="77777777" w:rsidR="00562BA1" w:rsidRDefault="00562BA1" w:rsidP="00540244">
      <w:pPr>
        <w:rPr>
          <w:highlight w:val="yellow"/>
          <w:lang w:val="en-US"/>
        </w:rPr>
      </w:pPr>
    </w:p>
    <w:p w14:paraId="4B0D6A48" w14:textId="1E007A4A" w:rsidR="00011AAF" w:rsidRDefault="00D034B6" w:rsidP="00540244">
      <w:pPr>
        <w:rPr>
          <w:lang w:val="en-US"/>
        </w:rPr>
      </w:pPr>
      <w:r w:rsidRPr="0082172E">
        <w:rPr>
          <w:lang w:val="en-US"/>
        </w:rPr>
        <w:t xml:space="preserve">To the best of our knowledge, there was no </w:t>
      </w:r>
      <w:r w:rsidR="001A215D" w:rsidRPr="0082172E">
        <w:rPr>
          <w:lang w:val="en-US"/>
        </w:rPr>
        <w:t xml:space="preserve">dedicated </w:t>
      </w:r>
      <w:r w:rsidRPr="0082172E">
        <w:rPr>
          <w:lang w:val="en-US"/>
        </w:rPr>
        <w:t xml:space="preserve">behavior </w:t>
      </w:r>
      <w:r w:rsidR="001A215D" w:rsidRPr="0082172E">
        <w:rPr>
          <w:lang w:val="en-US"/>
        </w:rPr>
        <w:t>defined</w:t>
      </w:r>
      <w:r w:rsidRPr="0082172E">
        <w:rPr>
          <w:lang w:val="en-US"/>
        </w:rPr>
        <w:t xml:space="preserve"> in RAN2 </w:t>
      </w:r>
      <w:r w:rsidR="00A13719" w:rsidRPr="0082172E">
        <w:rPr>
          <w:lang w:val="en-US"/>
        </w:rPr>
        <w:t xml:space="preserve">for CLTM L1-based condition evaluation for candidate cells without active TCI states in FR2 (e.g., </w:t>
      </w:r>
      <w:r w:rsidR="003731D7">
        <w:rPr>
          <w:lang w:val="en-US"/>
        </w:rPr>
        <w:t xml:space="preserve">that </w:t>
      </w:r>
      <w:r w:rsidR="00562BA1" w:rsidRPr="0082172E">
        <w:rPr>
          <w:lang w:val="en-US"/>
        </w:rPr>
        <w:t xml:space="preserve">UE </w:t>
      </w:r>
      <w:r w:rsidR="003731D7">
        <w:rPr>
          <w:lang w:val="en-US"/>
        </w:rPr>
        <w:t>would</w:t>
      </w:r>
      <w:r w:rsidR="003731D7" w:rsidRPr="0082172E">
        <w:rPr>
          <w:lang w:val="en-US"/>
        </w:rPr>
        <w:t xml:space="preserve"> </w:t>
      </w:r>
      <w:r w:rsidR="00562BA1" w:rsidRPr="0082172E">
        <w:rPr>
          <w:lang w:val="en-US"/>
        </w:rPr>
        <w:t>stop condition evaluation for candidate cells without active TCI states).</w:t>
      </w:r>
    </w:p>
    <w:p w14:paraId="01064B9C" w14:textId="4ABBF52C" w:rsidR="00286A46" w:rsidRDefault="00011AAF" w:rsidP="00540244">
      <w:pPr>
        <w:rPr>
          <w:lang w:val="en-US"/>
        </w:rPr>
      </w:pPr>
      <w:r w:rsidRPr="00086772">
        <w:rPr>
          <w:lang w:val="en-US"/>
        </w:rPr>
        <w:t>Taking these details into account,</w:t>
      </w:r>
      <w:r w:rsidR="0082172E" w:rsidRPr="00086772">
        <w:rPr>
          <w:lang w:val="en-US"/>
        </w:rPr>
        <w:t xml:space="preserve"> if UE triggers a conditional cell switch to a candidate cell without active TCI state based on </w:t>
      </w:r>
      <w:r w:rsidR="008C7A06" w:rsidRPr="00086772">
        <w:rPr>
          <w:lang w:val="en-US"/>
        </w:rPr>
        <w:t>an</w:t>
      </w:r>
      <w:r w:rsidR="0082172E" w:rsidRPr="00086772">
        <w:rPr>
          <w:lang w:val="en-US"/>
        </w:rPr>
        <w:t xml:space="preserve"> L1 condition in FR2, </w:t>
      </w:r>
      <w:r w:rsidR="00983701" w:rsidRPr="00086772">
        <w:rPr>
          <w:lang w:val="en-US"/>
        </w:rPr>
        <w:t xml:space="preserve">CLTM </w:t>
      </w:r>
      <w:r w:rsidR="0082172E" w:rsidRPr="00086772">
        <w:rPr>
          <w:lang w:val="en-US"/>
        </w:rPr>
        <w:t xml:space="preserve">cell switch delay and interruption </w:t>
      </w:r>
      <w:r w:rsidR="00983701" w:rsidRPr="00086772">
        <w:rPr>
          <w:lang w:val="en-US"/>
        </w:rPr>
        <w:t xml:space="preserve">time </w:t>
      </w:r>
      <w:r w:rsidR="0082172E" w:rsidRPr="00086772">
        <w:rPr>
          <w:lang w:val="en-US"/>
        </w:rPr>
        <w:t>requirements are undefined</w:t>
      </w:r>
      <w:r w:rsidR="00E26BA7" w:rsidRPr="00086772">
        <w:rPr>
          <w:lang w:val="en-US"/>
        </w:rPr>
        <w:t xml:space="preserve"> and cannot be tested. </w:t>
      </w:r>
      <w:r w:rsidR="00AB786C">
        <w:rPr>
          <w:lang w:val="en-US"/>
        </w:rPr>
        <w:t xml:space="preserve">While </w:t>
      </w:r>
      <w:r w:rsidR="00E8356A">
        <w:rPr>
          <w:lang w:val="en-US"/>
        </w:rPr>
        <w:t xml:space="preserve">it remains </w:t>
      </w:r>
      <w:r w:rsidR="00AB786C">
        <w:rPr>
          <w:lang w:val="en-US"/>
        </w:rPr>
        <w:t xml:space="preserve">unclear whether </w:t>
      </w:r>
      <w:r w:rsidR="003A1615">
        <w:rPr>
          <w:lang w:val="en-US"/>
        </w:rPr>
        <w:t>the UEs</w:t>
      </w:r>
      <w:r w:rsidR="00AB786C">
        <w:rPr>
          <w:lang w:val="en-US"/>
        </w:rPr>
        <w:t xml:space="preserve"> will continue condition evaluation</w:t>
      </w:r>
      <w:r w:rsidR="009A3A40">
        <w:rPr>
          <w:lang w:val="en-US"/>
        </w:rPr>
        <w:t xml:space="preserve">, we think at least the interruption requirement should be followed if </w:t>
      </w:r>
      <w:r w:rsidR="004275AB">
        <w:rPr>
          <w:lang w:val="en-US"/>
        </w:rPr>
        <w:t xml:space="preserve">the UE continues condition evaluation and triggers a cell switch. </w:t>
      </w:r>
      <w:r w:rsidR="00286A46" w:rsidRPr="00086772">
        <w:rPr>
          <w:lang w:val="en-US"/>
        </w:rPr>
        <w:t xml:space="preserve">To make sure that at least interruption </w:t>
      </w:r>
      <w:r w:rsidR="00E14592" w:rsidRPr="00086772">
        <w:rPr>
          <w:lang w:val="en-US"/>
        </w:rPr>
        <w:t xml:space="preserve">time </w:t>
      </w:r>
      <w:r w:rsidR="00286A46" w:rsidRPr="00086772">
        <w:rPr>
          <w:lang w:val="en-US"/>
        </w:rPr>
        <w:t>requirements apply for this case, we propose to revisit the RAN4#114bis agreement</w:t>
      </w:r>
      <w:r w:rsidR="008864CB" w:rsidRPr="00086772">
        <w:rPr>
          <w:lang w:val="en-US"/>
        </w:rPr>
        <w:t xml:space="preserve"> as follows</w:t>
      </w:r>
      <w:r w:rsidR="00CA1F38" w:rsidRPr="00086772">
        <w:rPr>
          <w:lang w:val="en-US"/>
        </w:rPr>
        <w:t>.</w:t>
      </w:r>
    </w:p>
    <w:p w14:paraId="284CCC63" w14:textId="77777777" w:rsidR="008F0905" w:rsidRDefault="00CA1F38" w:rsidP="00C33520">
      <w:pPr>
        <w:pStyle w:val="RAN4proposal"/>
        <w:rPr>
          <w:lang w:val="en-US"/>
        </w:rPr>
      </w:pPr>
      <w:bookmarkStart w:id="18" w:name="_Toc206158070"/>
      <w:r>
        <w:rPr>
          <w:lang w:val="en-US"/>
        </w:rPr>
        <w:t xml:space="preserve">RAN4 to revisit the agreement made in RAN4#114bis regarding CLTM requirements for candidate cells </w:t>
      </w:r>
      <w:r w:rsidRPr="001575D6">
        <w:rPr>
          <w:lang w:val="en-US"/>
        </w:rPr>
        <w:t>without active TCI states in FR2</w:t>
      </w:r>
      <w:r w:rsidR="00C33520">
        <w:rPr>
          <w:lang w:val="en-US"/>
        </w:rPr>
        <w:t>, following this update:</w:t>
      </w:r>
      <w:bookmarkEnd w:id="18"/>
    </w:p>
    <w:p w14:paraId="711548CA" w14:textId="0A27BC70" w:rsidR="006F23BC" w:rsidRDefault="00C33520" w:rsidP="00B51866">
      <w:pPr>
        <w:pStyle w:val="RAN4proposal"/>
        <w:numPr>
          <w:ilvl w:val="1"/>
          <w:numId w:val="28"/>
        </w:numPr>
        <w:rPr>
          <w:lang w:val="en-US"/>
        </w:rPr>
      </w:pPr>
      <w:bookmarkStart w:id="19" w:name="_Toc206158071"/>
      <w:r w:rsidRPr="008F0905">
        <w:rPr>
          <w:lang w:val="en-US"/>
        </w:rPr>
        <w:lastRenderedPageBreak/>
        <w:t xml:space="preserve">L1 measurement </w:t>
      </w:r>
      <w:r w:rsidR="000400D6" w:rsidRPr="008F0905">
        <w:rPr>
          <w:lang w:val="en-US"/>
        </w:rPr>
        <w:t>behavior</w:t>
      </w:r>
      <w:r w:rsidRPr="008F0905">
        <w:rPr>
          <w:lang w:val="en-US"/>
        </w:rPr>
        <w:t xml:space="preserve">, which was introduced in R18, is not changed. </w:t>
      </w:r>
      <w:r w:rsidR="00982923" w:rsidRPr="0035270A">
        <w:rPr>
          <w:u w:val="single"/>
          <w:lang w:val="en-US"/>
        </w:rPr>
        <w:t xml:space="preserve">CLTM </w:t>
      </w:r>
      <w:r w:rsidR="000D0FBD" w:rsidRPr="0035270A">
        <w:rPr>
          <w:u w:val="single"/>
          <w:lang w:val="en-US"/>
        </w:rPr>
        <w:t>measurement</w:t>
      </w:r>
      <w:r w:rsidR="00982923" w:rsidRPr="0035270A">
        <w:rPr>
          <w:u w:val="single"/>
          <w:lang w:val="en-US"/>
        </w:rPr>
        <w:t xml:space="preserve"> time requirements </w:t>
      </w:r>
      <w:r w:rsidR="000D0FBD" w:rsidRPr="0035270A">
        <w:rPr>
          <w:u w:val="single"/>
          <w:lang w:val="en-US"/>
        </w:rPr>
        <w:t>(</w:t>
      </w:r>
      <w:r w:rsidR="00E31DF6" w:rsidRPr="0035270A">
        <w:rPr>
          <w:rFonts w:eastAsia="SimSun"/>
          <w:color w:val="000000" w:themeColor="text1"/>
          <w:szCs w:val="20"/>
          <w:u w:val="single"/>
          <w:lang w:val="en-US"/>
        </w:rPr>
        <w:t>T</w:t>
      </w:r>
      <w:r w:rsidR="00E31DF6" w:rsidRPr="0035270A">
        <w:rPr>
          <w:rFonts w:eastAsia="SimSun"/>
          <w:color w:val="000000" w:themeColor="text1"/>
          <w:szCs w:val="20"/>
          <w:u w:val="single"/>
          <w:vertAlign w:val="subscript"/>
          <w:lang w:val="en-US"/>
        </w:rPr>
        <w:t>measure</w:t>
      </w:r>
      <w:r w:rsidR="00E31DF6" w:rsidRPr="0035270A">
        <w:rPr>
          <w:u w:val="single"/>
          <w:lang w:val="en-US"/>
        </w:rPr>
        <w:t>)</w:t>
      </w:r>
      <w:r w:rsidR="00E31DF6" w:rsidRPr="0035270A">
        <w:rPr>
          <w:lang w:val="en-US"/>
        </w:rPr>
        <w:t xml:space="preserve"> </w:t>
      </w:r>
      <w:r w:rsidR="00982923" w:rsidRPr="0035270A">
        <w:rPr>
          <w:lang w:val="en-US"/>
        </w:rPr>
        <w:t>do not apply for the candidate cells without active TCI states after TCI state activation for at least one candidate cell in FR2.</w:t>
      </w:r>
      <w:r w:rsidR="00D74446">
        <w:rPr>
          <w:lang w:val="en-US"/>
        </w:rPr>
        <w:t xml:space="preserve"> </w:t>
      </w:r>
      <w:r w:rsidR="00401695" w:rsidRPr="00545E9D">
        <w:rPr>
          <w:u w:val="single"/>
          <w:lang w:val="en-US"/>
        </w:rPr>
        <w:t xml:space="preserve">Other CLTM requirements </w:t>
      </w:r>
      <w:r w:rsidR="00C939F3" w:rsidRPr="00545E9D">
        <w:rPr>
          <w:u w:val="single"/>
          <w:lang w:val="en-US"/>
        </w:rPr>
        <w:t>(cell switch interruption</w:t>
      </w:r>
      <w:r w:rsidR="00545E9D" w:rsidRPr="00545E9D">
        <w:rPr>
          <w:u w:val="single"/>
          <w:lang w:val="en-US"/>
        </w:rPr>
        <w:t xml:space="preserve">, </w:t>
      </w:r>
      <w:r w:rsidR="00C939F3" w:rsidRPr="00545E9D">
        <w:rPr>
          <w:u w:val="single"/>
          <w:lang w:val="en-US"/>
        </w:rPr>
        <w:t xml:space="preserve">etc.) </w:t>
      </w:r>
      <w:r w:rsidR="00401695" w:rsidRPr="00545E9D">
        <w:rPr>
          <w:u w:val="single"/>
          <w:lang w:val="en-US"/>
        </w:rPr>
        <w:t>apply.</w:t>
      </w:r>
      <w:bookmarkEnd w:id="19"/>
    </w:p>
    <w:p w14:paraId="2AA7C836" w14:textId="77777777" w:rsidR="0035270A" w:rsidRPr="0035270A" w:rsidRDefault="0035270A" w:rsidP="0035270A">
      <w:pPr>
        <w:rPr>
          <w:lang w:val="en-US"/>
        </w:rPr>
      </w:pPr>
    </w:p>
    <w:p w14:paraId="0872358B" w14:textId="60265B20" w:rsidR="00381F95" w:rsidRPr="00614DD8" w:rsidRDefault="00CD7492" w:rsidP="004435B1">
      <w:pPr>
        <w:pStyle w:val="RAN4H1"/>
        <w:rPr>
          <w:lang w:val="en-US"/>
        </w:rPr>
      </w:pPr>
      <w:bookmarkStart w:id="20" w:name="_Toc116995848"/>
      <w:r w:rsidRPr="00614DD8">
        <w:rPr>
          <w:lang w:val="en-US"/>
        </w:rPr>
        <w:t>Conclusion</w:t>
      </w:r>
      <w:bookmarkEnd w:id="20"/>
    </w:p>
    <w:p w14:paraId="4C28D014" w14:textId="4C22C21B" w:rsidR="00E43BF9" w:rsidRDefault="00381F95" w:rsidP="00A20039">
      <w:pPr>
        <w:rPr>
          <w:lang w:val="en-US"/>
        </w:rPr>
      </w:pPr>
      <w:r w:rsidRPr="00B22B3B">
        <w:rPr>
          <w:lang w:val="en-US"/>
        </w:rPr>
        <w:t>T</w:t>
      </w:r>
      <w:r w:rsidR="005B4801" w:rsidRPr="00B22B3B">
        <w:rPr>
          <w:lang w:val="en-US"/>
        </w:rPr>
        <w:t xml:space="preserve">he following </w:t>
      </w:r>
      <w:r w:rsidR="00B83118" w:rsidRPr="00B22B3B">
        <w:rPr>
          <w:lang w:val="en-US"/>
        </w:rPr>
        <w:t>p</w:t>
      </w:r>
      <w:r w:rsidR="005B4801" w:rsidRPr="00B22B3B">
        <w:rPr>
          <w:lang w:val="en-US"/>
        </w:rPr>
        <w:t>roposals were made</w:t>
      </w:r>
      <w:r w:rsidR="00B83118" w:rsidRPr="00B22B3B">
        <w:rPr>
          <w:lang w:val="en-US"/>
        </w:rPr>
        <w:t xml:space="preserve"> in this </w:t>
      </w:r>
      <w:r w:rsidR="00B0656C">
        <w:rPr>
          <w:lang w:val="en-US"/>
        </w:rPr>
        <w:t>contribution</w:t>
      </w:r>
      <w:r w:rsidR="005B4801" w:rsidRPr="00B22B3B">
        <w:rPr>
          <w:lang w:val="en-US"/>
        </w:rPr>
        <w:t>:</w:t>
      </w:r>
      <w:bookmarkStart w:id="21" w:name="_Ref114500673"/>
      <w:bookmarkEnd w:id="21"/>
    </w:p>
    <w:p w14:paraId="1DD9379A" w14:textId="7F8DD573" w:rsidR="00060210" w:rsidRDefault="008F6A31">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06158061" w:history="1">
        <w:r w:rsidR="00060210" w:rsidRPr="001F5BE2">
          <w:rPr>
            <w:rStyle w:val="Hyperlink"/>
            <w:noProof/>
            <w:lang w:val="en-US"/>
          </w:rPr>
          <w:t>Proposal 1: RAN4 to adopt the following definition of T</w:t>
        </w:r>
        <w:r w:rsidR="00060210" w:rsidRPr="001F5BE2">
          <w:rPr>
            <w:rStyle w:val="Hyperlink"/>
            <w:noProof/>
            <w:vertAlign w:val="subscript"/>
            <w:lang w:val="en-US"/>
          </w:rPr>
          <w:t>measure</w:t>
        </w:r>
        <w:r w:rsidR="00060210" w:rsidRPr="001F5BE2">
          <w:rPr>
            <w:rStyle w:val="Hyperlink"/>
            <w:noProof/>
            <w:lang w:val="en-US"/>
          </w:rPr>
          <w:t xml:space="preserve"> </w:t>
        </w:r>
        <w:r w:rsidR="00060210" w:rsidRPr="001F5BE2">
          <w:rPr>
            <w:rStyle w:val="Hyperlink"/>
            <w:rFonts w:eastAsia="SimSun"/>
            <w:noProof/>
            <w:lang w:val="en-US"/>
          </w:rPr>
          <w:t>when CSI-RS-based L1-RSRP measurement is used in the event:</w:t>
        </w:r>
      </w:hyperlink>
    </w:p>
    <w:p w14:paraId="3136C725" w14:textId="38BB4472" w:rsidR="00060210" w:rsidRDefault="0006021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58062" w:history="1">
        <w:r w:rsidRPr="001F5BE2">
          <w:rPr>
            <w:rStyle w:val="Hyperlink"/>
            <w:noProof/>
            <w:lang w:eastAsia="zh-CN"/>
          </w:rPr>
          <w:t>1&gt;</w:t>
        </w:r>
        <w:r w:rsidRPr="001F5BE2">
          <w:rPr>
            <w:rStyle w:val="Hyperlink"/>
            <w:noProof/>
          </w:rPr>
          <w:t xml:space="preserve"> </w:t>
        </w:r>
        <w:r w:rsidRPr="001F5BE2">
          <w:rPr>
            <w:rStyle w:val="Hyperlink"/>
            <w:noProof/>
            <w:lang w:eastAsia="zh-CN"/>
          </w:rPr>
          <w:t>I</w:t>
        </w:r>
        <w:r w:rsidRPr="001F5BE2">
          <w:rPr>
            <w:rStyle w:val="Hyperlink"/>
            <w:noProof/>
            <w:lang w:val="en-US"/>
          </w:rPr>
          <w:t>f CSI-RS-based L1-RSRP measurement is used in the event</w:t>
        </w:r>
        <w:r w:rsidRPr="001F5BE2">
          <w:rPr>
            <w:rStyle w:val="Hyperlink"/>
            <w:noProof/>
            <w:lang w:val="en-US" w:eastAsia="zh-CN"/>
          </w:rPr>
          <w:t xml:space="preserve">, </w:t>
        </w:r>
        <w:r w:rsidRPr="001F5BE2">
          <w:rPr>
            <w:rStyle w:val="Hyperlink"/>
            <w:bCs/>
            <w:noProof/>
            <w:lang w:eastAsia="zh-CN"/>
          </w:rPr>
          <w:t>T</w:t>
        </w:r>
        <w:r w:rsidRPr="001F5BE2">
          <w:rPr>
            <w:rStyle w:val="Hyperlink"/>
            <w:bCs/>
            <w:noProof/>
            <w:vertAlign w:val="subscript"/>
            <w:lang w:eastAsia="zh-CN"/>
          </w:rPr>
          <w:t>measure</w:t>
        </w:r>
        <w:r w:rsidRPr="001F5BE2">
          <w:rPr>
            <w:rStyle w:val="Hyperlink"/>
            <w:noProof/>
          </w:rPr>
          <w:t xml:space="preserve"> shall be no larger than the maximum of CSI-RS-based L1-RSRP measurement periods</w:t>
        </w:r>
        <w:r w:rsidRPr="001F5BE2">
          <w:rPr>
            <w:rStyle w:val="Hyperlink"/>
            <w:noProof/>
            <w:lang w:eastAsia="zh-CN"/>
          </w:rPr>
          <w:t xml:space="preserve"> </w:t>
        </w:r>
        <w:r w:rsidRPr="001F5BE2">
          <w:rPr>
            <w:rStyle w:val="Hyperlink"/>
            <w:noProof/>
          </w:rPr>
          <w:t>of the serving cell and target cell</w:t>
        </w:r>
        <w:r w:rsidRPr="001F5BE2">
          <w:rPr>
            <w:rStyle w:val="Hyperlink"/>
            <w:noProof/>
            <w:lang w:eastAsia="zh-CN"/>
          </w:rPr>
          <w:t>.</w:t>
        </w:r>
      </w:hyperlink>
    </w:p>
    <w:p w14:paraId="1D8292C3" w14:textId="6FCC395A" w:rsidR="00060210" w:rsidRDefault="0006021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58063" w:history="1">
        <w:r w:rsidRPr="001F5BE2">
          <w:rPr>
            <w:rStyle w:val="Hyperlink"/>
            <w:noProof/>
            <w:lang w:eastAsia="zh-CN"/>
          </w:rPr>
          <w:t>2&gt;</w:t>
        </w:r>
        <w:r w:rsidRPr="001F5BE2">
          <w:rPr>
            <w:rStyle w:val="Hyperlink"/>
            <w:noProof/>
          </w:rPr>
          <w:t xml:space="preserve"> </w:t>
        </w:r>
        <w:r w:rsidRPr="001F5BE2">
          <w:rPr>
            <w:rStyle w:val="Hyperlink"/>
            <w:noProof/>
            <w:lang w:eastAsia="zh-CN"/>
          </w:rPr>
          <w:t xml:space="preserve">serving cell measurement period </w:t>
        </w:r>
        <w:r w:rsidRPr="001F5BE2">
          <w:rPr>
            <w:rStyle w:val="Hyperlink"/>
            <w:noProof/>
          </w:rPr>
          <w:t>T</w:t>
        </w:r>
        <w:r w:rsidRPr="001F5BE2">
          <w:rPr>
            <w:rStyle w:val="Hyperlink"/>
            <w:noProof/>
            <w:vertAlign w:val="subscript"/>
          </w:rPr>
          <w:t>L1-RSRP_Measurement_Period_CSI-RS</w:t>
        </w:r>
        <w:r w:rsidRPr="001F5BE2">
          <w:rPr>
            <w:rStyle w:val="Hyperlink"/>
            <w:noProof/>
          </w:rPr>
          <w:t xml:space="preserve"> is defined in clause 9.5.4.2 assuming T</w:t>
        </w:r>
        <w:r w:rsidRPr="001F5BE2">
          <w:rPr>
            <w:rStyle w:val="Hyperlink"/>
            <w:noProof/>
            <w:vertAlign w:val="subscript"/>
          </w:rPr>
          <w:t>Report</w:t>
        </w:r>
        <w:r w:rsidRPr="001F5BE2">
          <w:rPr>
            <w:rStyle w:val="Hyperlink"/>
            <w:noProof/>
          </w:rPr>
          <w:t xml:space="preserve"> = 0, and</w:t>
        </w:r>
      </w:hyperlink>
    </w:p>
    <w:p w14:paraId="3544FEC9" w14:textId="724E9F26" w:rsidR="00060210" w:rsidRDefault="0006021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58064" w:history="1">
        <w:r w:rsidRPr="001F5BE2">
          <w:rPr>
            <w:rStyle w:val="Hyperlink"/>
            <w:noProof/>
            <w:lang w:eastAsia="zh-CN"/>
          </w:rPr>
          <w:t>2&gt;</w:t>
        </w:r>
        <w:r w:rsidRPr="001F5BE2">
          <w:rPr>
            <w:rStyle w:val="Hyperlink"/>
            <w:noProof/>
          </w:rPr>
          <w:t xml:space="preserve"> </w:t>
        </w:r>
        <w:r w:rsidRPr="001F5BE2">
          <w:rPr>
            <w:rStyle w:val="Hyperlink"/>
            <w:rFonts w:eastAsia="Malgun Gothic"/>
            <w:noProof/>
            <w:lang w:eastAsia="en-GB"/>
          </w:rPr>
          <w:t>if the target cell is a known cell:</w:t>
        </w:r>
      </w:hyperlink>
    </w:p>
    <w:p w14:paraId="32EF247C" w14:textId="1EE0F369" w:rsidR="00060210" w:rsidRDefault="0006021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58065" w:history="1">
        <w:r w:rsidRPr="001F5BE2">
          <w:rPr>
            <w:rStyle w:val="Hyperlink"/>
            <w:rFonts w:eastAsia="Malgun Gothic"/>
            <w:noProof/>
            <w:lang w:eastAsia="en-GB"/>
          </w:rPr>
          <w:t xml:space="preserve">3&gt; target cell measurement period is </w:t>
        </w:r>
        <w:r w:rsidRPr="001F5BE2">
          <w:rPr>
            <w:rStyle w:val="Hyperlink"/>
            <w:noProof/>
            <w:lang w:eastAsia="en-GB"/>
          </w:rPr>
          <w:t>T</w:t>
        </w:r>
        <w:r w:rsidRPr="001F5BE2">
          <w:rPr>
            <w:rStyle w:val="Hyperlink"/>
            <w:noProof/>
            <w:vertAlign w:val="subscript"/>
            <w:lang w:eastAsia="en-GB"/>
          </w:rPr>
          <w:t>L1-RSRP_Measurement_Period_CSI-RS_int</w:t>
        </w:r>
        <w:r w:rsidRPr="001F5BE2">
          <w:rPr>
            <w:rStyle w:val="Hyperlink"/>
            <w:rFonts w:eastAsia="Malgun Gothic"/>
            <w:noProof/>
            <w:vertAlign w:val="subscript"/>
            <w:lang w:eastAsia="en-GB"/>
          </w:rPr>
          <w:t>ra</w:t>
        </w:r>
        <w:r w:rsidRPr="001F5BE2">
          <w:rPr>
            <w:rStyle w:val="Hyperlink"/>
            <w:noProof/>
            <w:lang w:eastAsia="en-GB"/>
          </w:rPr>
          <w:t xml:space="preserve"> defined in clause 9.14a.5 </w:t>
        </w:r>
        <w:r w:rsidRPr="001F5BE2">
          <w:rPr>
            <w:rStyle w:val="Hyperlink"/>
            <w:noProof/>
          </w:rPr>
          <w:t>assuming T</w:t>
        </w:r>
        <w:r w:rsidRPr="001F5BE2">
          <w:rPr>
            <w:rStyle w:val="Hyperlink"/>
            <w:noProof/>
            <w:vertAlign w:val="subscript"/>
          </w:rPr>
          <w:t>Report</w:t>
        </w:r>
        <w:r w:rsidRPr="001F5BE2">
          <w:rPr>
            <w:rStyle w:val="Hyperlink"/>
            <w:noProof/>
          </w:rPr>
          <w:t xml:space="preserve"> = 0, </w:t>
        </w:r>
        <w:r w:rsidRPr="001F5BE2">
          <w:rPr>
            <w:rStyle w:val="Hyperlink"/>
            <w:noProof/>
            <w:lang w:eastAsia="en-GB"/>
          </w:rPr>
          <w:t xml:space="preserve">if </w:t>
        </w:r>
        <w:r w:rsidRPr="001F5BE2">
          <w:rPr>
            <w:rStyle w:val="Hyperlink"/>
            <w:i/>
            <w:noProof/>
            <w:lang w:eastAsia="en-GB"/>
          </w:rPr>
          <w:t>deriveSSB-IndexFromCell</w:t>
        </w:r>
        <w:r w:rsidRPr="001F5BE2">
          <w:rPr>
            <w:rStyle w:val="Hyperlink"/>
            <w:noProof/>
            <w:lang w:eastAsia="en-GB"/>
          </w:rPr>
          <w:t xml:space="preserve"> is enabled, or</w:t>
        </w:r>
      </w:hyperlink>
    </w:p>
    <w:p w14:paraId="1B577D1E" w14:textId="4E6E471C" w:rsidR="00060210" w:rsidRDefault="0006021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58066" w:history="1">
        <w:r w:rsidRPr="001F5BE2">
          <w:rPr>
            <w:rStyle w:val="Hyperlink"/>
            <w:rFonts w:eastAsia="Malgun Gothic"/>
            <w:noProof/>
            <w:lang w:eastAsia="en-GB"/>
          </w:rPr>
          <w:t xml:space="preserve">3&gt; target cell measurement period is </w:t>
        </w:r>
        <w:r w:rsidRPr="001F5BE2">
          <w:rPr>
            <w:rStyle w:val="Hyperlink"/>
            <w:noProof/>
            <w:lang w:eastAsia="en-GB"/>
          </w:rPr>
          <w:t>T</w:t>
        </w:r>
        <w:r w:rsidRPr="001F5BE2">
          <w:rPr>
            <w:rStyle w:val="Hyperlink"/>
            <w:noProof/>
            <w:vertAlign w:val="subscript"/>
            <w:lang w:eastAsia="en-GB"/>
          </w:rPr>
          <w:t>L1-RSRP_Measurement_Period_CSI-RS_int</w:t>
        </w:r>
        <w:r w:rsidRPr="001F5BE2">
          <w:rPr>
            <w:rStyle w:val="Hyperlink"/>
            <w:rFonts w:eastAsia="Malgun Gothic"/>
            <w:noProof/>
            <w:vertAlign w:val="subscript"/>
            <w:lang w:eastAsia="en-GB"/>
          </w:rPr>
          <w:t>ra</w:t>
        </w:r>
        <w:r w:rsidRPr="001F5BE2">
          <w:rPr>
            <w:rStyle w:val="Hyperlink"/>
            <w:rFonts w:eastAsia="Malgun Gothic"/>
            <w:noProof/>
            <w:lang w:eastAsia="en-GB"/>
          </w:rPr>
          <w:t xml:space="preserve"> + </w:t>
        </w:r>
        <w:r w:rsidRPr="001F5BE2">
          <w:rPr>
            <w:rStyle w:val="Hyperlink"/>
            <w:noProof/>
          </w:rPr>
          <w:t>T</w:t>
        </w:r>
        <w:r w:rsidRPr="001F5BE2">
          <w:rPr>
            <w:rStyle w:val="Hyperlink"/>
            <w:noProof/>
            <w:vertAlign w:val="subscript"/>
          </w:rPr>
          <w:t>CSI-RS_SFN_intra</w:t>
        </w:r>
        <w:r w:rsidRPr="001F5BE2">
          <w:rPr>
            <w:rStyle w:val="Hyperlink"/>
            <w:noProof/>
          </w:rPr>
          <w:t xml:space="preserve">, </w:t>
        </w:r>
        <w:r w:rsidRPr="001F5BE2">
          <w:rPr>
            <w:rStyle w:val="Hyperlink"/>
            <w:rFonts w:eastAsia="Malgun Gothic"/>
            <w:noProof/>
            <w:lang w:eastAsia="en-GB"/>
          </w:rPr>
          <w:t xml:space="preserve">otherwise. </w:t>
        </w:r>
        <w:r w:rsidRPr="001F5BE2">
          <w:rPr>
            <w:rStyle w:val="Hyperlink"/>
            <w:noProof/>
            <w:lang w:eastAsia="en-GB"/>
          </w:rPr>
          <w:t>T</w:t>
        </w:r>
        <w:r w:rsidRPr="001F5BE2">
          <w:rPr>
            <w:rStyle w:val="Hyperlink"/>
            <w:noProof/>
            <w:vertAlign w:val="subscript"/>
            <w:lang w:eastAsia="en-GB"/>
          </w:rPr>
          <w:t>L1-RSRP_Measurement_Period_CSI-RS_int</w:t>
        </w:r>
        <w:r w:rsidRPr="001F5BE2">
          <w:rPr>
            <w:rStyle w:val="Hyperlink"/>
            <w:rFonts w:eastAsia="Malgun Gothic"/>
            <w:noProof/>
            <w:vertAlign w:val="subscript"/>
            <w:lang w:eastAsia="en-GB"/>
          </w:rPr>
          <w:t>ra</w:t>
        </w:r>
        <w:r w:rsidRPr="001F5BE2">
          <w:rPr>
            <w:rStyle w:val="Hyperlink"/>
            <w:rFonts w:eastAsia="Malgun Gothic"/>
            <w:noProof/>
            <w:lang w:eastAsia="en-GB"/>
          </w:rPr>
          <w:t xml:space="preserve"> is defined in clause 9.14a.5 </w:t>
        </w:r>
        <w:r w:rsidRPr="001F5BE2">
          <w:rPr>
            <w:rStyle w:val="Hyperlink"/>
            <w:noProof/>
          </w:rPr>
          <w:t>assuming T</w:t>
        </w:r>
        <w:r w:rsidRPr="001F5BE2">
          <w:rPr>
            <w:rStyle w:val="Hyperlink"/>
            <w:noProof/>
            <w:vertAlign w:val="subscript"/>
          </w:rPr>
          <w:t>Report</w:t>
        </w:r>
        <w:r w:rsidRPr="001F5BE2">
          <w:rPr>
            <w:rStyle w:val="Hyperlink"/>
            <w:noProof/>
          </w:rPr>
          <w:t xml:space="preserve"> = 0, and T</w:t>
        </w:r>
        <w:r w:rsidRPr="001F5BE2">
          <w:rPr>
            <w:rStyle w:val="Hyperlink"/>
            <w:noProof/>
            <w:vertAlign w:val="subscript"/>
          </w:rPr>
          <w:t xml:space="preserve">CSI-RS_SFN_intra </w:t>
        </w:r>
        <w:r w:rsidRPr="001F5BE2">
          <w:rPr>
            <w:rStyle w:val="Hyperlink"/>
            <w:rFonts w:eastAsia="Malgun Gothic"/>
            <w:noProof/>
            <w:lang w:eastAsia="en-GB"/>
          </w:rPr>
          <w:t>is defined in clause 9.10.2.5.</w:t>
        </w:r>
      </w:hyperlink>
    </w:p>
    <w:p w14:paraId="0667BA19" w14:textId="72B0A11C" w:rsidR="00060210" w:rsidRDefault="0006021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58067" w:history="1">
        <w:r w:rsidRPr="001F5BE2">
          <w:rPr>
            <w:rStyle w:val="Hyperlink"/>
            <w:noProof/>
            <w:lang w:val="en-US"/>
          </w:rPr>
          <w:t>Proposal 2: T</w:t>
        </w:r>
        <w:r w:rsidRPr="001F5BE2">
          <w:rPr>
            <w:rStyle w:val="Hyperlink"/>
            <w:noProof/>
            <w:vertAlign w:val="subscript"/>
            <w:lang w:val="en-US"/>
          </w:rPr>
          <w:t>first-RS</w:t>
        </w:r>
        <w:r w:rsidRPr="001F5BE2">
          <w:rPr>
            <w:rStyle w:val="Hyperlink"/>
            <w:noProof/>
            <w:lang w:val="en-US"/>
          </w:rPr>
          <w:t xml:space="preserve"> and T</w:t>
        </w:r>
        <w:r w:rsidRPr="001F5BE2">
          <w:rPr>
            <w:rStyle w:val="Hyperlink"/>
            <w:noProof/>
            <w:vertAlign w:val="subscript"/>
            <w:lang w:val="en-US"/>
          </w:rPr>
          <w:t xml:space="preserve">RS-proc </w:t>
        </w:r>
        <w:r w:rsidRPr="001F5BE2">
          <w:rPr>
            <w:rStyle w:val="Hyperlink"/>
            <w:noProof/>
            <w:lang w:val="en-US"/>
          </w:rPr>
          <w:t>should not be included in the CLTM cell switch interruption time.</w:t>
        </w:r>
      </w:hyperlink>
    </w:p>
    <w:p w14:paraId="545B0E86" w14:textId="0D9FE6AA" w:rsidR="00060210" w:rsidRDefault="0006021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58068" w:history="1">
        <w:r w:rsidRPr="001F5BE2">
          <w:rPr>
            <w:rStyle w:val="Hyperlink"/>
            <w:noProof/>
            <w:lang w:val="en-US"/>
          </w:rPr>
          <w:t>Proposal 3: RAN4 to consider defining a UE capability to indicate that UE can perform fine DL synchronization with the target cell before interruption.</w:t>
        </w:r>
      </w:hyperlink>
    </w:p>
    <w:p w14:paraId="4449026C" w14:textId="7BB6C192" w:rsidR="00060210" w:rsidRDefault="0006021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58069" w:history="1">
        <w:r w:rsidRPr="001F5BE2">
          <w:rPr>
            <w:rStyle w:val="Hyperlink"/>
            <w:noProof/>
            <w:lang w:val="en-US"/>
          </w:rPr>
          <w:t>Proposal 4: If UE has received a PDCCH order and consequently a TA MAC-CE, T</w:t>
        </w:r>
        <w:r w:rsidRPr="001F5BE2">
          <w:rPr>
            <w:rStyle w:val="Hyperlink"/>
            <w:noProof/>
            <w:vertAlign w:val="subscript"/>
            <w:lang w:val="en-US"/>
          </w:rPr>
          <w:t>first-RS</w:t>
        </w:r>
        <w:r w:rsidRPr="001F5BE2">
          <w:rPr>
            <w:rStyle w:val="Hyperlink"/>
            <w:noProof/>
            <w:lang w:val="en-US"/>
          </w:rPr>
          <w:t xml:space="preserve"> = 0 and T</w:t>
        </w:r>
        <w:r w:rsidRPr="001F5BE2">
          <w:rPr>
            <w:rStyle w:val="Hyperlink"/>
            <w:noProof/>
            <w:vertAlign w:val="subscript"/>
            <w:lang w:val="en-US"/>
          </w:rPr>
          <w:t>RS-proc</w:t>
        </w:r>
        <w:r w:rsidRPr="001F5BE2">
          <w:rPr>
            <w:rStyle w:val="Hyperlink"/>
            <w:noProof/>
            <w:lang w:val="en-US"/>
          </w:rPr>
          <w:t xml:space="preserve"> = 0 based on successful preamble transmission and while the TA timer is running.</w:t>
        </w:r>
      </w:hyperlink>
    </w:p>
    <w:p w14:paraId="3FEEB79C" w14:textId="2FA43EFB" w:rsidR="00060210" w:rsidRDefault="00060210">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58070" w:history="1">
        <w:r w:rsidRPr="001F5BE2">
          <w:rPr>
            <w:rStyle w:val="Hyperlink"/>
            <w:noProof/>
            <w:lang w:val="en-US"/>
          </w:rPr>
          <w:t>Proposal 5: RAN4 to revisit the agreement made in RAN4#114bis regarding CLTM requirements for candidate cells without active TCI states in FR2, following this update:</w:t>
        </w:r>
      </w:hyperlink>
    </w:p>
    <w:p w14:paraId="4406B55C" w14:textId="65E17FB0" w:rsidR="00060210" w:rsidRDefault="00060210">
      <w:pPr>
        <w:pStyle w:val="TOC5"/>
        <w:tabs>
          <w:tab w:val="left" w:pos="400"/>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06158071" w:history="1">
        <w:r w:rsidRPr="001F5BE2">
          <w:rPr>
            <w:rStyle w:val="Hyperlink"/>
            <w:rFonts w:ascii="Wingdings" w:hAnsi="Wingdings"/>
            <w:noProof/>
            <w:lang w:val="en-US"/>
          </w:rPr>
          <w:t></w:t>
        </w:r>
        <w:r>
          <w:rPr>
            <w:rFonts w:asciiTheme="minorHAnsi" w:eastAsiaTheme="minorEastAsia" w:hAnsiTheme="minorHAnsi"/>
            <w:b w:val="0"/>
            <w:noProof/>
            <w:kern w:val="2"/>
            <w:sz w:val="24"/>
            <w:szCs w:val="24"/>
            <w:lang w:val="en-FI" w:eastAsia="en-FI"/>
            <w14:ligatures w14:val="standardContextual"/>
          </w:rPr>
          <w:tab/>
        </w:r>
        <w:r w:rsidRPr="001F5BE2">
          <w:rPr>
            <w:rStyle w:val="Hyperlink"/>
            <w:noProof/>
            <w:lang w:val="en-US"/>
          </w:rPr>
          <w:t>L1 measurement behavior, which was introduced in R18, is not changed. CLTM measurement time requirements (</w:t>
        </w:r>
        <w:r w:rsidRPr="001F5BE2">
          <w:rPr>
            <w:rStyle w:val="Hyperlink"/>
            <w:rFonts w:eastAsia="SimSun"/>
            <w:noProof/>
            <w:lang w:val="en-US"/>
          </w:rPr>
          <w:t>T</w:t>
        </w:r>
        <w:r w:rsidRPr="001F5BE2">
          <w:rPr>
            <w:rStyle w:val="Hyperlink"/>
            <w:rFonts w:eastAsia="SimSun"/>
            <w:noProof/>
            <w:vertAlign w:val="subscript"/>
            <w:lang w:val="en-US"/>
          </w:rPr>
          <w:t>measure</w:t>
        </w:r>
        <w:r w:rsidRPr="001F5BE2">
          <w:rPr>
            <w:rStyle w:val="Hyperlink"/>
            <w:noProof/>
            <w:lang w:val="en-US"/>
          </w:rPr>
          <w:t>) do not apply for the candidate cells without active TCI states after TCI state activation for at least one candidate cell in FR2. Other CLTM requirements (cell switch interruption, etc.) apply.</w:t>
        </w:r>
      </w:hyperlink>
    </w:p>
    <w:p w14:paraId="70974D23" w14:textId="50687485" w:rsidR="00726DFB" w:rsidRDefault="008F6A31" w:rsidP="00EA7E15">
      <w:r w:rsidRPr="008F786B">
        <w:fldChar w:fldCharType="end"/>
      </w:r>
    </w:p>
    <w:p w14:paraId="120F808C" w14:textId="77773D75" w:rsidR="0082283F" w:rsidRPr="00971CB1" w:rsidRDefault="0082283F" w:rsidP="0046781D">
      <w:pPr>
        <w:pStyle w:val="ListParagraph"/>
        <w:ind w:left="360"/>
        <w:rPr>
          <w:rStyle w:val="IntenseReference"/>
          <w:b w:val="0"/>
          <w:bCs w:val="0"/>
          <w:smallCaps w:val="0"/>
          <w:color w:val="auto"/>
          <w:spacing w:val="0"/>
        </w:rPr>
      </w:pPr>
    </w:p>
    <w:p w14:paraId="432DAA9A" w14:textId="77777777" w:rsidR="0046781D" w:rsidRPr="00971CB1" w:rsidRDefault="0046781D" w:rsidP="00590BA7">
      <w:pPr>
        <w:pStyle w:val="ListParagraph"/>
        <w:ind w:left="360"/>
        <w:rPr>
          <w:rStyle w:val="IntenseReference"/>
          <w:b w:val="0"/>
          <w:bCs w:val="0"/>
          <w:smallCaps w:val="0"/>
          <w:color w:val="auto"/>
          <w:spacing w:val="0"/>
        </w:rPr>
      </w:pPr>
    </w:p>
    <w:sectPr w:rsidR="0046781D" w:rsidRPr="00971CB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A9677" w14:textId="77777777" w:rsidR="009F3574" w:rsidRDefault="009F3574" w:rsidP="00001C9B">
      <w:pPr>
        <w:spacing w:after="0" w:line="240" w:lineRule="auto"/>
      </w:pPr>
      <w:r>
        <w:separator/>
      </w:r>
    </w:p>
  </w:endnote>
  <w:endnote w:type="continuationSeparator" w:id="0">
    <w:p w14:paraId="5FE9CD94" w14:textId="77777777" w:rsidR="009F3574" w:rsidRDefault="009F3574" w:rsidP="00001C9B">
      <w:pPr>
        <w:spacing w:after="0" w:line="240" w:lineRule="auto"/>
      </w:pPr>
      <w:r>
        <w:continuationSeparator/>
      </w:r>
    </w:p>
  </w:endnote>
  <w:endnote w:type="continuationNotice" w:id="1">
    <w:p w14:paraId="08C4011F" w14:textId="77777777" w:rsidR="009F3574" w:rsidRDefault="009F35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4D88F" w14:textId="77777777" w:rsidR="009F3574" w:rsidRDefault="009F3574" w:rsidP="00001C9B">
      <w:pPr>
        <w:spacing w:after="0" w:line="240" w:lineRule="auto"/>
      </w:pPr>
      <w:r>
        <w:separator/>
      </w:r>
    </w:p>
  </w:footnote>
  <w:footnote w:type="continuationSeparator" w:id="0">
    <w:p w14:paraId="47E5070B" w14:textId="77777777" w:rsidR="009F3574" w:rsidRDefault="009F3574" w:rsidP="00001C9B">
      <w:pPr>
        <w:spacing w:after="0" w:line="240" w:lineRule="auto"/>
      </w:pPr>
      <w:r>
        <w:continuationSeparator/>
      </w:r>
    </w:p>
  </w:footnote>
  <w:footnote w:type="continuationNotice" w:id="1">
    <w:p w14:paraId="596DB839" w14:textId="77777777" w:rsidR="009F3574" w:rsidRDefault="009F35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B5EA6"/>
    <w:multiLevelType w:val="multilevel"/>
    <w:tmpl w:val="A080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CB45BF"/>
    <w:multiLevelType w:val="hybridMultilevel"/>
    <w:tmpl w:val="F32C8C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955B0D"/>
    <w:multiLevelType w:val="hybridMultilevel"/>
    <w:tmpl w:val="9D7056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3C6FE0"/>
    <w:multiLevelType w:val="multilevel"/>
    <w:tmpl w:val="6FE626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177B86"/>
    <w:multiLevelType w:val="hybridMultilevel"/>
    <w:tmpl w:val="217014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815F6C"/>
    <w:multiLevelType w:val="hybridMultilevel"/>
    <w:tmpl w:val="1E1A3E06"/>
    <w:lvl w:ilvl="0" w:tplc="D3C6F7DA">
      <w:start w:val="1"/>
      <w:numFmt w:val="decimal"/>
      <w:lvlText w:val="%1."/>
      <w:lvlJc w:val="left"/>
      <w:pPr>
        <w:ind w:left="1020" w:hanging="360"/>
      </w:pPr>
    </w:lvl>
    <w:lvl w:ilvl="1" w:tplc="311680BE">
      <w:start w:val="1"/>
      <w:numFmt w:val="decimal"/>
      <w:lvlText w:val="%2."/>
      <w:lvlJc w:val="left"/>
      <w:pPr>
        <w:ind w:left="1020" w:hanging="360"/>
      </w:pPr>
    </w:lvl>
    <w:lvl w:ilvl="2" w:tplc="622CB5E4">
      <w:start w:val="1"/>
      <w:numFmt w:val="decimal"/>
      <w:lvlText w:val="%3."/>
      <w:lvlJc w:val="left"/>
      <w:pPr>
        <w:ind w:left="1020" w:hanging="360"/>
      </w:pPr>
    </w:lvl>
    <w:lvl w:ilvl="3" w:tplc="751AC714">
      <w:start w:val="1"/>
      <w:numFmt w:val="decimal"/>
      <w:lvlText w:val="%4."/>
      <w:lvlJc w:val="left"/>
      <w:pPr>
        <w:ind w:left="1020" w:hanging="360"/>
      </w:pPr>
    </w:lvl>
    <w:lvl w:ilvl="4" w:tplc="E6C4A8D8">
      <w:start w:val="1"/>
      <w:numFmt w:val="decimal"/>
      <w:lvlText w:val="%5."/>
      <w:lvlJc w:val="left"/>
      <w:pPr>
        <w:ind w:left="1020" w:hanging="360"/>
      </w:pPr>
    </w:lvl>
    <w:lvl w:ilvl="5" w:tplc="0526D1A8">
      <w:start w:val="1"/>
      <w:numFmt w:val="decimal"/>
      <w:lvlText w:val="%6."/>
      <w:lvlJc w:val="left"/>
      <w:pPr>
        <w:ind w:left="1020" w:hanging="360"/>
      </w:pPr>
    </w:lvl>
    <w:lvl w:ilvl="6" w:tplc="93DA82B2">
      <w:start w:val="1"/>
      <w:numFmt w:val="decimal"/>
      <w:lvlText w:val="%7."/>
      <w:lvlJc w:val="left"/>
      <w:pPr>
        <w:ind w:left="1020" w:hanging="360"/>
      </w:pPr>
    </w:lvl>
    <w:lvl w:ilvl="7" w:tplc="79B6A774">
      <w:start w:val="1"/>
      <w:numFmt w:val="decimal"/>
      <w:lvlText w:val="%8."/>
      <w:lvlJc w:val="left"/>
      <w:pPr>
        <w:ind w:left="1020" w:hanging="360"/>
      </w:pPr>
    </w:lvl>
    <w:lvl w:ilvl="8" w:tplc="84900DBC">
      <w:start w:val="1"/>
      <w:numFmt w:val="decimal"/>
      <w:lvlText w:val="%9."/>
      <w:lvlJc w:val="left"/>
      <w:pPr>
        <w:ind w:left="1020" w:hanging="360"/>
      </w:pPr>
    </w:lvl>
  </w:abstractNum>
  <w:abstractNum w:abstractNumId="7" w15:restartNumberingAfterBreak="0">
    <w:nsid w:val="21C66B00"/>
    <w:multiLevelType w:val="hybridMultilevel"/>
    <w:tmpl w:val="3DCC16A2"/>
    <w:lvl w:ilvl="0" w:tplc="A7A861B8">
      <w:start w:val="1"/>
      <w:numFmt w:val="decimal"/>
      <w:lvlText w:val="%1."/>
      <w:lvlJc w:val="left"/>
      <w:pPr>
        <w:ind w:left="1020" w:hanging="360"/>
      </w:pPr>
    </w:lvl>
    <w:lvl w:ilvl="1" w:tplc="62F254FA">
      <w:start w:val="1"/>
      <w:numFmt w:val="decimal"/>
      <w:lvlText w:val="%2."/>
      <w:lvlJc w:val="left"/>
      <w:pPr>
        <w:ind w:left="1020" w:hanging="360"/>
      </w:pPr>
    </w:lvl>
    <w:lvl w:ilvl="2" w:tplc="92FA1746">
      <w:start w:val="1"/>
      <w:numFmt w:val="decimal"/>
      <w:lvlText w:val="%3."/>
      <w:lvlJc w:val="left"/>
      <w:pPr>
        <w:ind w:left="1020" w:hanging="360"/>
      </w:pPr>
    </w:lvl>
    <w:lvl w:ilvl="3" w:tplc="3CCCEA44">
      <w:start w:val="1"/>
      <w:numFmt w:val="decimal"/>
      <w:lvlText w:val="%4."/>
      <w:lvlJc w:val="left"/>
      <w:pPr>
        <w:ind w:left="1020" w:hanging="360"/>
      </w:pPr>
    </w:lvl>
    <w:lvl w:ilvl="4" w:tplc="C5725E32">
      <w:start w:val="1"/>
      <w:numFmt w:val="decimal"/>
      <w:lvlText w:val="%5."/>
      <w:lvlJc w:val="left"/>
      <w:pPr>
        <w:ind w:left="1020" w:hanging="360"/>
      </w:pPr>
    </w:lvl>
    <w:lvl w:ilvl="5" w:tplc="FE38541C">
      <w:start w:val="1"/>
      <w:numFmt w:val="decimal"/>
      <w:lvlText w:val="%6."/>
      <w:lvlJc w:val="left"/>
      <w:pPr>
        <w:ind w:left="1020" w:hanging="360"/>
      </w:pPr>
    </w:lvl>
    <w:lvl w:ilvl="6" w:tplc="4114FFFC">
      <w:start w:val="1"/>
      <w:numFmt w:val="decimal"/>
      <w:lvlText w:val="%7."/>
      <w:lvlJc w:val="left"/>
      <w:pPr>
        <w:ind w:left="1020" w:hanging="360"/>
      </w:pPr>
    </w:lvl>
    <w:lvl w:ilvl="7" w:tplc="1BCCE70E">
      <w:start w:val="1"/>
      <w:numFmt w:val="decimal"/>
      <w:lvlText w:val="%8."/>
      <w:lvlJc w:val="left"/>
      <w:pPr>
        <w:ind w:left="1020" w:hanging="360"/>
      </w:pPr>
    </w:lvl>
    <w:lvl w:ilvl="8" w:tplc="BFEAF1A2">
      <w:start w:val="1"/>
      <w:numFmt w:val="decimal"/>
      <w:lvlText w:val="%9."/>
      <w:lvlJc w:val="left"/>
      <w:pPr>
        <w:ind w:left="102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3DB0587"/>
    <w:multiLevelType w:val="hybridMultilevel"/>
    <w:tmpl w:val="8C18D74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38606CE9"/>
    <w:multiLevelType w:val="hybridMultilevel"/>
    <w:tmpl w:val="105AC0F6"/>
    <w:lvl w:ilvl="0" w:tplc="3998CAEC">
      <w:start w:val="1"/>
      <w:numFmt w:val="decimal"/>
      <w:lvlText w:val="%1."/>
      <w:lvlJc w:val="left"/>
      <w:pPr>
        <w:ind w:left="1020" w:hanging="360"/>
      </w:pPr>
    </w:lvl>
    <w:lvl w:ilvl="1" w:tplc="53B49714">
      <w:start w:val="1"/>
      <w:numFmt w:val="decimal"/>
      <w:lvlText w:val="%2."/>
      <w:lvlJc w:val="left"/>
      <w:pPr>
        <w:ind w:left="1020" w:hanging="360"/>
      </w:pPr>
    </w:lvl>
    <w:lvl w:ilvl="2" w:tplc="7FB2305A">
      <w:start w:val="1"/>
      <w:numFmt w:val="decimal"/>
      <w:lvlText w:val="%3."/>
      <w:lvlJc w:val="left"/>
      <w:pPr>
        <w:ind w:left="1020" w:hanging="360"/>
      </w:pPr>
    </w:lvl>
    <w:lvl w:ilvl="3" w:tplc="76EA8A60">
      <w:start w:val="1"/>
      <w:numFmt w:val="decimal"/>
      <w:lvlText w:val="%4."/>
      <w:lvlJc w:val="left"/>
      <w:pPr>
        <w:ind w:left="1020" w:hanging="360"/>
      </w:pPr>
    </w:lvl>
    <w:lvl w:ilvl="4" w:tplc="14988DB0">
      <w:start w:val="1"/>
      <w:numFmt w:val="decimal"/>
      <w:lvlText w:val="%5."/>
      <w:lvlJc w:val="left"/>
      <w:pPr>
        <w:ind w:left="1020" w:hanging="360"/>
      </w:pPr>
    </w:lvl>
    <w:lvl w:ilvl="5" w:tplc="38B877BA">
      <w:start w:val="1"/>
      <w:numFmt w:val="decimal"/>
      <w:lvlText w:val="%6."/>
      <w:lvlJc w:val="left"/>
      <w:pPr>
        <w:ind w:left="1020" w:hanging="360"/>
      </w:pPr>
    </w:lvl>
    <w:lvl w:ilvl="6" w:tplc="B0542490">
      <w:start w:val="1"/>
      <w:numFmt w:val="decimal"/>
      <w:lvlText w:val="%7."/>
      <w:lvlJc w:val="left"/>
      <w:pPr>
        <w:ind w:left="1020" w:hanging="360"/>
      </w:pPr>
    </w:lvl>
    <w:lvl w:ilvl="7" w:tplc="2FF4F942">
      <w:start w:val="1"/>
      <w:numFmt w:val="decimal"/>
      <w:lvlText w:val="%8."/>
      <w:lvlJc w:val="left"/>
      <w:pPr>
        <w:ind w:left="1020" w:hanging="360"/>
      </w:pPr>
    </w:lvl>
    <w:lvl w:ilvl="8" w:tplc="F4029450">
      <w:start w:val="1"/>
      <w:numFmt w:val="decimal"/>
      <w:lvlText w:val="%9."/>
      <w:lvlJc w:val="left"/>
      <w:pPr>
        <w:ind w:left="1020" w:hanging="360"/>
      </w:pPr>
    </w:lvl>
  </w:abstractNum>
  <w:abstractNum w:abstractNumId="11" w15:restartNumberingAfterBreak="0">
    <w:nsid w:val="40FF3018"/>
    <w:multiLevelType w:val="multilevel"/>
    <w:tmpl w:val="64625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454253"/>
    <w:multiLevelType w:val="hybridMultilevel"/>
    <w:tmpl w:val="768C4728"/>
    <w:lvl w:ilvl="0" w:tplc="427E3086">
      <w:start w:val="1"/>
      <w:numFmt w:val="decimal"/>
      <w:lvlText w:val="%1."/>
      <w:lvlJc w:val="left"/>
      <w:pPr>
        <w:ind w:left="1020" w:hanging="360"/>
      </w:pPr>
    </w:lvl>
    <w:lvl w:ilvl="1" w:tplc="D60C109E">
      <w:start w:val="1"/>
      <w:numFmt w:val="decimal"/>
      <w:lvlText w:val="%2."/>
      <w:lvlJc w:val="left"/>
      <w:pPr>
        <w:ind w:left="1020" w:hanging="360"/>
      </w:pPr>
    </w:lvl>
    <w:lvl w:ilvl="2" w:tplc="CD468848">
      <w:start w:val="1"/>
      <w:numFmt w:val="decimal"/>
      <w:lvlText w:val="%3."/>
      <w:lvlJc w:val="left"/>
      <w:pPr>
        <w:ind w:left="1020" w:hanging="360"/>
      </w:pPr>
    </w:lvl>
    <w:lvl w:ilvl="3" w:tplc="DA940EDC">
      <w:start w:val="1"/>
      <w:numFmt w:val="decimal"/>
      <w:lvlText w:val="%4."/>
      <w:lvlJc w:val="left"/>
      <w:pPr>
        <w:ind w:left="1020" w:hanging="360"/>
      </w:pPr>
    </w:lvl>
    <w:lvl w:ilvl="4" w:tplc="4FA6284A">
      <w:start w:val="1"/>
      <w:numFmt w:val="decimal"/>
      <w:lvlText w:val="%5."/>
      <w:lvlJc w:val="left"/>
      <w:pPr>
        <w:ind w:left="1020" w:hanging="360"/>
      </w:pPr>
    </w:lvl>
    <w:lvl w:ilvl="5" w:tplc="0A7C85CA">
      <w:start w:val="1"/>
      <w:numFmt w:val="decimal"/>
      <w:lvlText w:val="%6."/>
      <w:lvlJc w:val="left"/>
      <w:pPr>
        <w:ind w:left="1020" w:hanging="360"/>
      </w:pPr>
    </w:lvl>
    <w:lvl w:ilvl="6" w:tplc="019E671C">
      <w:start w:val="1"/>
      <w:numFmt w:val="decimal"/>
      <w:lvlText w:val="%7."/>
      <w:lvlJc w:val="left"/>
      <w:pPr>
        <w:ind w:left="1020" w:hanging="360"/>
      </w:pPr>
    </w:lvl>
    <w:lvl w:ilvl="7" w:tplc="332EB20A">
      <w:start w:val="1"/>
      <w:numFmt w:val="decimal"/>
      <w:lvlText w:val="%8."/>
      <w:lvlJc w:val="left"/>
      <w:pPr>
        <w:ind w:left="1020" w:hanging="360"/>
      </w:pPr>
    </w:lvl>
    <w:lvl w:ilvl="8" w:tplc="974A80D8">
      <w:start w:val="1"/>
      <w:numFmt w:val="decimal"/>
      <w:lvlText w:val="%9."/>
      <w:lvlJc w:val="left"/>
      <w:pPr>
        <w:ind w:left="1020" w:hanging="360"/>
      </w:pPr>
    </w:lvl>
  </w:abstractNum>
  <w:abstractNum w:abstractNumId="13" w15:restartNumberingAfterBreak="0">
    <w:nsid w:val="414C4FB4"/>
    <w:multiLevelType w:val="hybridMultilevel"/>
    <w:tmpl w:val="D6B8E1F0"/>
    <w:lvl w:ilvl="0" w:tplc="73867062">
      <w:start w:val="1"/>
      <w:numFmt w:val="decimal"/>
      <w:lvlText w:val="%1."/>
      <w:lvlJc w:val="left"/>
      <w:pPr>
        <w:ind w:left="1020" w:hanging="360"/>
      </w:pPr>
    </w:lvl>
    <w:lvl w:ilvl="1" w:tplc="EE04BC60">
      <w:start w:val="1"/>
      <w:numFmt w:val="decimal"/>
      <w:lvlText w:val="%2."/>
      <w:lvlJc w:val="left"/>
      <w:pPr>
        <w:ind w:left="1020" w:hanging="360"/>
      </w:pPr>
    </w:lvl>
    <w:lvl w:ilvl="2" w:tplc="2B142A8C">
      <w:start w:val="1"/>
      <w:numFmt w:val="decimal"/>
      <w:lvlText w:val="%3."/>
      <w:lvlJc w:val="left"/>
      <w:pPr>
        <w:ind w:left="1020" w:hanging="360"/>
      </w:pPr>
    </w:lvl>
    <w:lvl w:ilvl="3" w:tplc="9E8CE7BC">
      <w:start w:val="1"/>
      <w:numFmt w:val="decimal"/>
      <w:lvlText w:val="%4."/>
      <w:lvlJc w:val="left"/>
      <w:pPr>
        <w:ind w:left="1020" w:hanging="360"/>
      </w:pPr>
    </w:lvl>
    <w:lvl w:ilvl="4" w:tplc="BE00B9DA">
      <w:start w:val="1"/>
      <w:numFmt w:val="decimal"/>
      <w:lvlText w:val="%5."/>
      <w:lvlJc w:val="left"/>
      <w:pPr>
        <w:ind w:left="1020" w:hanging="360"/>
      </w:pPr>
    </w:lvl>
    <w:lvl w:ilvl="5" w:tplc="50E4B7D2">
      <w:start w:val="1"/>
      <w:numFmt w:val="decimal"/>
      <w:lvlText w:val="%6."/>
      <w:lvlJc w:val="left"/>
      <w:pPr>
        <w:ind w:left="1020" w:hanging="360"/>
      </w:pPr>
    </w:lvl>
    <w:lvl w:ilvl="6" w:tplc="70981352">
      <w:start w:val="1"/>
      <w:numFmt w:val="decimal"/>
      <w:lvlText w:val="%7."/>
      <w:lvlJc w:val="left"/>
      <w:pPr>
        <w:ind w:left="1020" w:hanging="360"/>
      </w:pPr>
    </w:lvl>
    <w:lvl w:ilvl="7" w:tplc="77EAEC5A">
      <w:start w:val="1"/>
      <w:numFmt w:val="decimal"/>
      <w:lvlText w:val="%8."/>
      <w:lvlJc w:val="left"/>
      <w:pPr>
        <w:ind w:left="1020" w:hanging="360"/>
      </w:pPr>
    </w:lvl>
    <w:lvl w:ilvl="8" w:tplc="EDAED168">
      <w:start w:val="1"/>
      <w:numFmt w:val="decimal"/>
      <w:lvlText w:val="%9."/>
      <w:lvlJc w:val="left"/>
      <w:pPr>
        <w:ind w:left="1020" w:hanging="360"/>
      </w:pPr>
    </w:lvl>
  </w:abstractNum>
  <w:abstractNum w:abstractNumId="14" w15:restartNumberingAfterBreak="0">
    <w:nsid w:val="43293A3A"/>
    <w:multiLevelType w:val="hybridMultilevel"/>
    <w:tmpl w:val="E1DA20DE"/>
    <w:lvl w:ilvl="0" w:tplc="663EECF8">
      <w:start w:val="1"/>
      <w:numFmt w:val="decimal"/>
      <w:lvlText w:val="%1."/>
      <w:lvlJc w:val="left"/>
      <w:pPr>
        <w:ind w:left="1020" w:hanging="360"/>
      </w:pPr>
    </w:lvl>
    <w:lvl w:ilvl="1" w:tplc="78141E08">
      <w:start w:val="1"/>
      <w:numFmt w:val="decimal"/>
      <w:lvlText w:val="%2."/>
      <w:lvlJc w:val="left"/>
      <w:pPr>
        <w:ind w:left="1020" w:hanging="360"/>
      </w:pPr>
    </w:lvl>
    <w:lvl w:ilvl="2" w:tplc="58089B2C">
      <w:start w:val="1"/>
      <w:numFmt w:val="decimal"/>
      <w:lvlText w:val="%3."/>
      <w:lvlJc w:val="left"/>
      <w:pPr>
        <w:ind w:left="1020" w:hanging="360"/>
      </w:pPr>
    </w:lvl>
    <w:lvl w:ilvl="3" w:tplc="4F52553A">
      <w:start w:val="1"/>
      <w:numFmt w:val="decimal"/>
      <w:lvlText w:val="%4."/>
      <w:lvlJc w:val="left"/>
      <w:pPr>
        <w:ind w:left="1020" w:hanging="360"/>
      </w:pPr>
    </w:lvl>
    <w:lvl w:ilvl="4" w:tplc="2D184224">
      <w:start w:val="1"/>
      <w:numFmt w:val="decimal"/>
      <w:lvlText w:val="%5."/>
      <w:lvlJc w:val="left"/>
      <w:pPr>
        <w:ind w:left="1020" w:hanging="360"/>
      </w:pPr>
    </w:lvl>
    <w:lvl w:ilvl="5" w:tplc="E0FCCEF6">
      <w:start w:val="1"/>
      <w:numFmt w:val="decimal"/>
      <w:lvlText w:val="%6."/>
      <w:lvlJc w:val="left"/>
      <w:pPr>
        <w:ind w:left="1020" w:hanging="360"/>
      </w:pPr>
    </w:lvl>
    <w:lvl w:ilvl="6" w:tplc="70F624DC">
      <w:start w:val="1"/>
      <w:numFmt w:val="decimal"/>
      <w:lvlText w:val="%7."/>
      <w:lvlJc w:val="left"/>
      <w:pPr>
        <w:ind w:left="1020" w:hanging="360"/>
      </w:pPr>
    </w:lvl>
    <w:lvl w:ilvl="7" w:tplc="54108582">
      <w:start w:val="1"/>
      <w:numFmt w:val="decimal"/>
      <w:lvlText w:val="%8."/>
      <w:lvlJc w:val="left"/>
      <w:pPr>
        <w:ind w:left="1020" w:hanging="360"/>
      </w:pPr>
    </w:lvl>
    <w:lvl w:ilvl="8" w:tplc="75B8AD96">
      <w:start w:val="1"/>
      <w:numFmt w:val="decimal"/>
      <w:lvlText w:val="%9."/>
      <w:lvlJc w:val="left"/>
      <w:pPr>
        <w:ind w:left="1020" w:hanging="36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1824EF"/>
    <w:multiLevelType w:val="hybridMultilevel"/>
    <w:tmpl w:val="8EAA7C88"/>
    <w:lvl w:ilvl="0" w:tplc="20000003">
      <w:start w:val="1"/>
      <w:numFmt w:val="bullet"/>
      <w:lvlText w:val="o"/>
      <w:lvlJc w:val="left"/>
      <w:pPr>
        <w:ind w:left="360" w:hanging="360"/>
      </w:pPr>
      <w:rPr>
        <w:rFonts w:ascii="Courier New" w:hAnsi="Courier New" w:cs="Courier New" w:hint="default"/>
      </w:rPr>
    </w:lvl>
    <w:lvl w:ilvl="1" w:tplc="20000005">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03D7B5D"/>
    <w:multiLevelType w:val="multilevel"/>
    <w:tmpl w:val="D400A5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DF0A94"/>
    <w:multiLevelType w:val="hybridMultilevel"/>
    <w:tmpl w:val="06E496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E22BEB"/>
    <w:multiLevelType w:val="hybridMultilevel"/>
    <w:tmpl w:val="20DA9C4C"/>
    <w:lvl w:ilvl="0" w:tplc="9E5CB848">
      <w:start w:val="1"/>
      <w:numFmt w:val="decimal"/>
      <w:lvlText w:val="%1."/>
      <w:lvlJc w:val="left"/>
      <w:pPr>
        <w:ind w:left="1020" w:hanging="360"/>
      </w:pPr>
    </w:lvl>
    <w:lvl w:ilvl="1" w:tplc="25883AD8">
      <w:start w:val="1"/>
      <w:numFmt w:val="decimal"/>
      <w:lvlText w:val="%2."/>
      <w:lvlJc w:val="left"/>
      <w:pPr>
        <w:ind w:left="1020" w:hanging="360"/>
      </w:pPr>
    </w:lvl>
    <w:lvl w:ilvl="2" w:tplc="CFAC8400">
      <w:start w:val="1"/>
      <w:numFmt w:val="decimal"/>
      <w:lvlText w:val="%3."/>
      <w:lvlJc w:val="left"/>
      <w:pPr>
        <w:ind w:left="1020" w:hanging="360"/>
      </w:pPr>
    </w:lvl>
    <w:lvl w:ilvl="3" w:tplc="6D6C2252">
      <w:start w:val="1"/>
      <w:numFmt w:val="decimal"/>
      <w:lvlText w:val="%4."/>
      <w:lvlJc w:val="left"/>
      <w:pPr>
        <w:ind w:left="1020" w:hanging="360"/>
      </w:pPr>
    </w:lvl>
    <w:lvl w:ilvl="4" w:tplc="EF1CBDC4">
      <w:start w:val="1"/>
      <w:numFmt w:val="decimal"/>
      <w:lvlText w:val="%5."/>
      <w:lvlJc w:val="left"/>
      <w:pPr>
        <w:ind w:left="1020" w:hanging="360"/>
      </w:pPr>
    </w:lvl>
    <w:lvl w:ilvl="5" w:tplc="8AF2DC66">
      <w:start w:val="1"/>
      <w:numFmt w:val="decimal"/>
      <w:lvlText w:val="%6."/>
      <w:lvlJc w:val="left"/>
      <w:pPr>
        <w:ind w:left="1020" w:hanging="360"/>
      </w:pPr>
    </w:lvl>
    <w:lvl w:ilvl="6" w:tplc="B03A4AC0">
      <w:start w:val="1"/>
      <w:numFmt w:val="decimal"/>
      <w:lvlText w:val="%7."/>
      <w:lvlJc w:val="left"/>
      <w:pPr>
        <w:ind w:left="1020" w:hanging="360"/>
      </w:pPr>
    </w:lvl>
    <w:lvl w:ilvl="7" w:tplc="29B0A3DC">
      <w:start w:val="1"/>
      <w:numFmt w:val="decimal"/>
      <w:lvlText w:val="%8."/>
      <w:lvlJc w:val="left"/>
      <w:pPr>
        <w:ind w:left="1020" w:hanging="360"/>
      </w:pPr>
    </w:lvl>
    <w:lvl w:ilvl="8" w:tplc="B81A4D2E">
      <w:start w:val="1"/>
      <w:numFmt w:val="decimal"/>
      <w:lvlText w:val="%9."/>
      <w:lvlJc w:val="left"/>
      <w:pPr>
        <w:ind w:left="1020" w:hanging="360"/>
      </w:pPr>
    </w:lvl>
  </w:abstractNum>
  <w:abstractNum w:abstractNumId="2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C770A68"/>
    <w:multiLevelType w:val="multilevel"/>
    <w:tmpl w:val="D20CA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F852A95"/>
    <w:multiLevelType w:val="hybridMultilevel"/>
    <w:tmpl w:val="AC72423C"/>
    <w:lvl w:ilvl="0" w:tplc="AF2A937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6" w15:restartNumberingAfterBreak="0">
    <w:nsid w:val="665C217B"/>
    <w:multiLevelType w:val="multilevel"/>
    <w:tmpl w:val="7A0A7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8" w15:restartNumberingAfterBreak="0">
    <w:nsid w:val="7CDB4000"/>
    <w:multiLevelType w:val="hybridMultilevel"/>
    <w:tmpl w:val="0610DEE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7D672CF8"/>
    <w:multiLevelType w:val="multilevel"/>
    <w:tmpl w:val="BB4A8C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AB17DA"/>
    <w:multiLevelType w:val="multilevel"/>
    <w:tmpl w:val="768A0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18"/>
  </w:num>
  <w:num w:numId="2" w16cid:durableId="80681869">
    <w:abstractNumId w:val="15"/>
  </w:num>
  <w:num w:numId="3" w16cid:durableId="1566528953">
    <w:abstractNumId w:val="17"/>
  </w:num>
  <w:num w:numId="4" w16cid:durableId="1456096507">
    <w:abstractNumId w:val="26"/>
  </w:num>
  <w:num w:numId="5" w16cid:durableId="143009612">
    <w:abstractNumId w:val="0"/>
  </w:num>
  <w:num w:numId="6" w16cid:durableId="33120228">
    <w:abstractNumId w:val="19"/>
  </w:num>
  <w:num w:numId="7" w16cid:durableId="1921519346">
    <w:abstractNumId w:val="27"/>
  </w:num>
  <w:num w:numId="8" w16cid:durableId="355692640">
    <w:abstractNumId w:val="21"/>
  </w:num>
  <w:num w:numId="9" w16cid:durableId="210846930">
    <w:abstractNumId w:val="8"/>
  </w:num>
  <w:num w:numId="10" w16cid:durableId="367488871">
    <w:abstractNumId w:val="5"/>
  </w:num>
  <w:num w:numId="11" w16cid:durableId="1486437602">
    <w:abstractNumId w:val="25"/>
  </w:num>
  <w:num w:numId="12" w16cid:durableId="909734336">
    <w:abstractNumId w:val="9"/>
  </w:num>
  <w:num w:numId="13" w16cid:durableId="435369469">
    <w:abstractNumId w:val="30"/>
  </w:num>
  <w:num w:numId="14" w16cid:durableId="411124546">
    <w:abstractNumId w:val="24"/>
  </w:num>
  <w:num w:numId="15" w16cid:durableId="144974491">
    <w:abstractNumId w:val="29"/>
  </w:num>
  <w:num w:numId="16" w16cid:durableId="465583983">
    <w:abstractNumId w:val="11"/>
  </w:num>
  <w:num w:numId="17" w16cid:durableId="538082973">
    <w:abstractNumId w:val="20"/>
  </w:num>
  <w:num w:numId="18" w16cid:durableId="1465199395">
    <w:abstractNumId w:val="4"/>
  </w:num>
  <w:num w:numId="19" w16cid:durableId="1770393760">
    <w:abstractNumId w:val="28"/>
  </w:num>
  <w:num w:numId="20" w16cid:durableId="1373916104">
    <w:abstractNumId w:val="3"/>
  </w:num>
  <w:num w:numId="21" w16cid:durableId="1221012329">
    <w:abstractNumId w:val="7"/>
  </w:num>
  <w:num w:numId="22" w16cid:durableId="271787977">
    <w:abstractNumId w:val="13"/>
  </w:num>
  <w:num w:numId="23" w16cid:durableId="821310265">
    <w:abstractNumId w:val="10"/>
  </w:num>
  <w:num w:numId="24" w16cid:durableId="81799788">
    <w:abstractNumId w:val="14"/>
  </w:num>
  <w:num w:numId="25" w16cid:durableId="330645748">
    <w:abstractNumId w:val="6"/>
  </w:num>
  <w:num w:numId="26" w16cid:durableId="724261051">
    <w:abstractNumId w:val="1"/>
  </w:num>
  <w:num w:numId="27" w16cid:durableId="1942106335">
    <w:abstractNumId w:val="2"/>
  </w:num>
  <w:num w:numId="28" w16cid:durableId="507327605">
    <w:abstractNumId w:val="16"/>
  </w:num>
  <w:num w:numId="29" w16cid:durableId="640691589">
    <w:abstractNumId w:val="22"/>
  </w:num>
  <w:num w:numId="30" w16cid:durableId="574047213">
    <w:abstractNumId w:val="12"/>
  </w:num>
  <w:num w:numId="31" w16cid:durableId="481318082">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34"/>
    <w:rsid w:val="00000F2C"/>
    <w:rsid w:val="00001C9B"/>
    <w:rsid w:val="00001FBA"/>
    <w:rsid w:val="0000208B"/>
    <w:rsid w:val="0000257C"/>
    <w:rsid w:val="00002B6A"/>
    <w:rsid w:val="00002C05"/>
    <w:rsid w:val="00002DFC"/>
    <w:rsid w:val="000032AF"/>
    <w:rsid w:val="00003DF0"/>
    <w:rsid w:val="000040DC"/>
    <w:rsid w:val="00005260"/>
    <w:rsid w:val="000054F7"/>
    <w:rsid w:val="000059BF"/>
    <w:rsid w:val="00005F48"/>
    <w:rsid w:val="000060D7"/>
    <w:rsid w:val="000066DF"/>
    <w:rsid w:val="000066FD"/>
    <w:rsid w:val="00007094"/>
    <w:rsid w:val="000074F4"/>
    <w:rsid w:val="00007E93"/>
    <w:rsid w:val="0001004F"/>
    <w:rsid w:val="00010AE7"/>
    <w:rsid w:val="00011784"/>
    <w:rsid w:val="00011AAF"/>
    <w:rsid w:val="00011FDF"/>
    <w:rsid w:val="00012381"/>
    <w:rsid w:val="0001250C"/>
    <w:rsid w:val="000151EF"/>
    <w:rsid w:val="00016677"/>
    <w:rsid w:val="0001786F"/>
    <w:rsid w:val="0002016E"/>
    <w:rsid w:val="0002044E"/>
    <w:rsid w:val="00021B04"/>
    <w:rsid w:val="00022AB3"/>
    <w:rsid w:val="00022BE9"/>
    <w:rsid w:val="000239F5"/>
    <w:rsid w:val="00023D9F"/>
    <w:rsid w:val="00023DA3"/>
    <w:rsid w:val="000241BF"/>
    <w:rsid w:val="000244E7"/>
    <w:rsid w:val="000250FD"/>
    <w:rsid w:val="00026255"/>
    <w:rsid w:val="0002681B"/>
    <w:rsid w:val="00026B8B"/>
    <w:rsid w:val="000276E5"/>
    <w:rsid w:val="00030835"/>
    <w:rsid w:val="00030A5B"/>
    <w:rsid w:val="00030D04"/>
    <w:rsid w:val="00031100"/>
    <w:rsid w:val="0003169F"/>
    <w:rsid w:val="00031743"/>
    <w:rsid w:val="00031A18"/>
    <w:rsid w:val="0003237E"/>
    <w:rsid w:val="000324F9"/>
    <w:rsid w:val="00032B79"/>
    <w:rsid w:val="00034624"/>
    <w:rsid w:val="00034748"/>
    <w:rsid w:val="00035FBC"/>
    <w:rsid w:val="000365B4"/>
    <w:rsid w:val="0003755E"/>
    <w:rsid w:val="000376E9"/>
    <w:rsid w:val="00037FCE"/>
    <w:rsid w:val="000400D6"/>
    <w:rsid w:val="00040508"/>
    <w:rsid w:val="000412B6"/>
    <w:rsid w:val="00041DDB"/>
    <w:rsid w:val="00042DEB"/>
    <w:rsid w:val="00042FE8"/>
    <w:rsid w:val="000440B1"/>
    <w:rsid w:val="00045016"/>
    <w:rsid w:val="000454DB"/>
    <w:rsid w:val="00045532"/>
    <w:rsid w:val="0004565E"/>
    <w:rsid w:val="000466A8"/>
    <w:rsid w:val="00046B60"/>
    <w:rsid w:val="00046D53"/>
    <w:rsid w:val="00050515"/>
    <w:rsid w:val="00050596"/>
    <w:rsid w:val="000543D2"/>
    <w:rsid w:val="000543ED"/>
    <w:rsid w:val="00054A28"/>
    <w:rsid w:val="00054D7E"/>
    <w:rsid w:val="0005565C"/>
    <w:rsid w:val="00056709"/>
    <w:rsid w:val="00056825"/>
    <w:rsid w:val="000572F0"/>
    <w:rsid w:val="000574F4"/>
    <w:rsid w:val="00060210"/>
    <w:rsid w:val="00060A8D"/>
    <w:rsid w:val="00060D75"/>
    <w:rsid w:val="0006107E"/>
    <w:rsid w:val="00061625"/>
    <w:rsid w:val="000617E0"/>
    <w:rsid w:val="00061881"/>
    <w:rsid w:val="000627D8"/>
    <w:rsid w:val="00063163"/>
    <w:rsid w:val="0006397E"/>
    <w:rsid w:val="00063FC0"/>
    <w:rsid w:val="000641ED"/>
    <w:rsid w:val="000647FB"/>
    <w:rsid w:val="00064EEE"/>
    <w:rsid w:val="000655DD"/>
    <w:rsid w:val="000671BD"/>
    <w:rsid w:val="00067564"/>
    <w:rsid w:val="00067FB1"/>
    <w:rsid w:val="00070B35"/>
    <w:rsid w:val="00070CB8"/>
    <w:rsid w:val="0007157B"/>
    <w:rsid w:val="000721C0"/>
    <w:rsid w:val="000722D0"/>
    <w:rsid w:val="00072B7E"/>
    <w:rsid w:val="00072CCA"/>
    <w:rsid w:val="0007403C"/>
    <w:rsid w:val="000749B8"/>
    <w:rsid w:val="00074DD3"/>
    <w:rsid w:val="000764BD"/>
    <w:rsid w:val="0007652B"/>
    <w:rsid w:val="00076D33"/>
    <w:rsid w:val="00080B9F"/>
    <w:rsid w:val="000810C9"/>
    <w:rsid w:val="00082859"/>
    <w:rsid w:val="00082D29"/>
    <w:rsid w:val="000839AF"/>
    <w:rsid w:val="00085843"/>
    <w:rsid w:val="00085E4F"/>
    <w:rsid w:val="0008612A"/>
    <w:rsid w:val="00086772"/>
    <w:rsid w:val="00086B00"/>
    <w:rsid w:val="00087646"/>
    <w:rsid w:val="00090AD6"/>
    <w:rsid w:val="00090E18"/>
    <w:rsid w:val="00090E96"/>
    <w:rsid w:val="00091EDC"/>
    <w:rsid w:val="00092304"/>
    <w:rsid w:val="00093321"/>
    <w:rsid w:val="00093709"/>
    <w:rsid w:val="00094BAF"/>
    <w:rsid w:val="00094C01"/>
    <w:rsid w:val="00095383"/>
    <w:rsid w:val="00095704"/>
    <w:rsid w:val="00095D73"/>
    <w:rsid w:val="000977A0"/>
    <w:rsid w:val="000978BE"/>
    <w:rsid w:val="000A04DC"/>
    <w:rsid w:val="000A10BC"/>
    <w:rsid w:val="000A1AC9"/>
    <w:rsid w:val="000A1F32"/>
    <w:rsid w:val="000A25C1"/>
    <w:rsid w:val="000A320D"/>
    <w:rsid w:val="000A34EF"/>
    <w:rsid w:val="000A4458"/>
    <w:rsid w:val="000A46B5"/>
    <w:rsid w:val="000A4C64"/>
    <w:rsid w:val="000A4CDA"/>
    <w:rsid w:val="000A50ED"/>
    <w:rsid w:val="000A660C"/>
    <w:rsid w:val="000A6B14"/>
    <w:rsid w:val="000A7042"/>
    <w:rsid w:val="000A7348"/>
    <w:rsid w:val="000A74D0"/>
    <w:rsid w:val="000A7AD8"/>
    <w:rsid w:val="000A7F53"/>
    <w:rsid w:val="000B0056"/>
    <w:rsid w:val="000B0A90"/>
    <w:rsid w:val="000B28D2"/>
    <w:rsid w:val="000B332A"/>
    <w:rsid w:val="000B3911"/>
    <w:rsid w:val="000B3986"/>
    <w:rsid w:val="000B3ADE"/>
    <w:rsid w:val="000B3DFD"/>
    <w:rsid w:val="000B4551"/>
    <w:rsid w:val="000B5307"/>
    <w:rsid w:val="000B54DC"/>
    <w:rsid w:val="000B5F98"/>
    <w:rsid w:val="000B7B04"/>
    <w:rsid w:val="000C0BD3"/>
    <w:rsid w:val="000C0D37"/>
    <w:rsid w:val="000C0EE5"/>
    <w:rsid w:val="000C0F00"/>
    <w:rsid w:val="000C16D6"/>
    <w:rsid w:val="000C20D1"/>
    <w:rsid w:val="000C24C5"/>
    <w:rsid w:val="000C350A"/>
    <w:rsid w:val="000C3C7B"/>
    <w:rsid w:val="000C4392"/>
    <w:rsid w:val="000C58EA"/>
    <w:rsid w:val="000C5AF0"/>
    <w:rsid w:val="000C5D1C"/>
    <w:rsid w:val="000C5D8F"/>
    <w:rsid w:val="000C70EB"/>
    <w:rsid w:val="000D0702"/>
    <w:rsid w:val="000D0AB3"/>
    <w:rsid w:val="000D0F93"/>
    <w:rsid w:val="000D0FBD"/>
    <w:rsid w:val="000D2421"/>
    <w:rsid w:val="000D28FF"/>
    <w:rsid w:val="000D2A40"/>
    <w:rsid w:val="000D3275"/>
    <w:rsid w:val="000D3366"/>
    <w:rsid w:val="000D38D0"/>
    <w:rsid w:val="000D3B88"/>
    <w:rsid w:val="000D4D10"/>
    <w:rsid w:val="000D618B"/>
    <w:rsid w:val="000D6561"/>
    <w:rsid w:val="000D665A"/>
    <w:rsid w:val="000D6A8F"/>
    <w:rsid w:val="000D6F44"/>
    <w:rsid w:val="000D70EF"/>
    <w:rsid w:val="000D728F"/>
    <w:rsid w:val="000D7461"/>
    <w:rsid w:val="000D7B4C"/>
    <w:rsid w:val="000E0229"/>
    <w:rsid w:val="000E105B"/>
    <w:rsid w:val="000E15F4"/>
    <w:rsid w:val="000E162A"/>
    <w:rsid w:val="000E2440"/>
    <w:rsid w:val="000E27E5"/>
    <w:rsid w:val="000E2805"/>
    <w:rsid w:val="000E3081"/>
    <w:rsid w:val="000E3171"/>
    <w:rsid w:val="000E5A92"/>
    <w:rsid w:val="000E67C1"/>
    <w:rsid w:val="000E7F57"/>
    <w:rsid w:val="000F25D5"/>
    <w:rsid w:val="000F2EAA"/>
    <w:rsid w:val="000F3D02"/>
    <w:rsid w:val="000F3F58"/>
    <w:rsid w:val="000F7530"/>
    <w:rsid w:val="000F7C06"/>
    <w:rsid w:val="000F7C6A"/>
    <w:rsid w:val="000F7DEA"/>
    <w:rsid w:val="001008EF"/>
    <w:rsid w:val="00101157"/>
    <w:rsid w:val="00101E82"/>
    <w:rsid w:val="00102FF2"/>
    <w:rsid w:val="00103455"/>
    <w:rsid w:val="001036C0"/>
    <w:rsid w:val="001047CC"/>
    <w:rsid w:val="00104CC9"/>
    <w:rsid w:val="00104F57"/>
    <w:rsid w:val="0010536C"/>
    <w:rsid w:val="001054AB"/>
    <w:rsid w:val="001062A6"/>
    <w:rsid w:val="00106416"/>
    <w:rsid w:val="00106D6D"/>
    <w:rsid w:val="00110481"/>
    <w:rsid w:val="001115B7"/>
    <w:rsid w:val="00111739"/>
    <w:rsid w:val="001127C9"/>
    <w:rsid w:val="00112EE2"/>
    <w:rsid w:val="0011301D"/>
    <w:rsid w:val="00113FED"/>
    <w:rsid w:val="00114498"/>
    <w:rsid w:val="0011515A"/>
    <w:rsid w:val="00115B88"/>
    <w:rsid w:val="00115CCF"/>
    <w:rsid w:val="00116320"/>
    <w:rsid w:val="00116C6B"/>
    <w:rsid w:val="00116C89"/>
    <w:rsid w:val="00116E8C"/>
    <w:rsid w:val="00116FBE"/>
    <w:rsid w:val="001177CB"/>
    <w:rsid w:val="00117E5B"/>
    <w:rsid w:val="00117E5C"/>
    <w:rsid w:val="001218D4"/>
    <w:rsid w:val="00121ACB"/>
    <w:rsid w:val="00122906"/>
    <w:rsid w:val="00122944"/>
    <w:rsid w:val="00122B5A"/>
    <w:rsid w:val="00122B8A"/>
    <w:rsid w:val="00123117"/>
    <w:rsid w:val="001238C8"/>
    <w:rsid w:val="0012401B"/>
    <w:rsid w:val="00124541"/>
    <w:rsid w:val="001247B2"/>
    <w:rsid w:val="0012500E"/>
    <w:rsid w:val="001254F4"/>
    <w:rsid w:val="0012561D"/>
    <w:rsid w:val="001261FB"/>
    <w:rsid w:val="00127032"/>
    <w:rsid w:val="00127A37"/>
    <w:rsid w:val="001301E3"/>
    <w:rsid w:val="0013024E"/>
    <w:rsid w:val="00130D01"/>
    <w:rsid w:val="001310C2"/>
    <w:rsid w:val="001310C4"/>
    <w:rsid w:val="0013136D"/>
    <w:rsid w:val="00131938"/>
    <w:rsid w:val="001320EE"/>
    <w:rsid w:val="00132540"/>
    <w:rsid w:val="00132F6A"/>
    <w:rsid w:val="001336C1"/>
    <w:rsid w:val="00133913"/>
    <w:rsid w:val="00134DC0"/>
    <w:rsid w:val="00136027"/>
    <w:rsid w:val="001376CF"/>
    <w:rsid w:val="00137ACC"/>
    <w:rsid w:val="00137D4F"/>
    <w:rsid w:val="00140221"/>
    <w:rsid w:val="001404BF"/>
    <w:rsid w:val="00140597"/>
    <w:rsid w:val="00140E22"/>
    <w:rsid w:val="0014143E"/>
    <w:rsid w:val="001414F9"/>
    <w:rsid w:val="00141C9B"/>
    <w:rsid w:val="00142E6F"/>
    <w:rsid w:val="00142EB8"/>
    <w:rsid w:val="0014329F"/>
    <w:rsid w:val="00143FA3"/>
    <w:rsid w:val="00144B25"/>
    <w:rsid w:val="00144DF6"/>
    <w:rsid w:val="00146B99"/>
    <w:rsid w:val="0014766E"/>
    <w:rsid w:val="00150A8F"/>
    <w:rsid w:val="00151088"/>
    <w:rsid w:val="00151282"/>
    <w:rsid w:val="001517A0"/>
    <w:rsid w:val="001522C3"/>
    <w:rsid w:val="00152616"/>
    <w:rsid w:val="0015279B"/>
    <w:rsid w:val="00153DA1"/>
    <w:rsid w:val="0015443C"/>
    <w:rsid w:val="0015526D"/>
    <w:rsid w:val="00155453"/>
    <w:rsid w:val="00155E14"/>
    <w:rsid w:val="001565B8"/>
    <w:rsid w:val="001575D6"/>
    <w:rsid w:val="001577F9"/>
    <w:rsid w:val="00160618"/>
    <w:rsid w:val="00160998"/>
    <w:rsid w:val="00161111"/>
    <w:rsid w:val="00161535"/>
    <w:rsid w:val="00161D6B"/>
    <w:rsid w:val="001625AC"/>
    <w:rsid w:val="00162D3E"/>
    <w:rsid w:val="001630B4"/>
    <w:rsid w:val="00163D40"/>
    <w:rsid w:val="00163D94"/>
    <w:rsid w:val="001642FC"/>
    <w:rsid w:val="0016496B"/>
    <w:rsid w:val="00164EB6"/>
    <w:rsid w:val="00165CB1"/>
    <w:rsid w:val="00167F66"/>
    <w:rsid w:val="00170EC4"/>
    <w:rsid w:val="001715A7"/>
    <w:rsid w:val="00172009"/>
    <w:rsid w:val="00172F1D"/>
    <w:rsid w:val="0017336C"/>
    <w:rsid w:val="001738F4"/>
    <w:rsid w:val="00174230"/>
    <w:rsid w:val="001743E2"/>
    <w:rsid w:val="001745F8"/>
    <w:rsid w:val="0017468D"/>
    <w:rsid w:val="00174D29"/>
    <w:rsid w:val="00175A60"/>
    <w:rsid w:val="00175A79"/>
    <w:rsid w:val="00177B0B"/>
    <w:rsid w:val="0018086E"/>
    <w:rsid w:val="0018096B"/>
    <w:rsid w:val="00182310"/>
    <w:rsid w:val="001826BA"/>
    <w:rsid w:val="0018327B"/>
    <w:rsid w:val="001838CF"/>
    <w:rsid w:val="001839C9"/>
    <w:rsid w:val="00183BA1"/>
    <w:rsid w:val="00184510"/>
    <w:rsid w:val="001853D6"/>
    <w:rsid w:val="001856B6"/>
    <w:rsid w:val="00185A12"/>
    <w:rsid w:val="00185CEF"/>
    <w:rsid w:val="00185D26"/>
    <w:rsid w:val="00185F87"/>
    <w:rsid w:val="0018644B"/>
    <w:rsid w:val="00186734"/>
    <w:rsid w:val="001868EE"/>
    <w:rsid w:val="001870AE"/>
    <w:rsid w:val="001877FC"/>
    <w:rsid w:val="00187821"/>
    <w:rsid w:val="00187867"/>
    <w:rsid w:val="00187F18"/>
    <w:rsid w:val="00191C6D"/>
    <w:rsid w:val="001923F1"/>
    <w:rsid w:val="00192CAE"/>
    <w:rsid w:val="00193A4B"/>
    <w:rsid w:val="0019427E"/>
    <w:rsid w:val="0019435B"/>
    <w:rsid w:val="001949CE"/>
    <w:rsid w:val="00194AF9"/>
    <w:rsid w:val="00194BE7"/>
    <w:rsid w:val="00194FA0"/>
    <w:rsid w:val="00195D09"/>
    <w:rsid w:val="00195E07"/>
    <w:rsid w:val="001964BC"/>
    <w:rsid w:val="001966E2"/>
    <w:rsid w:val="00196D97"/>
    <w:rsid w:val="001A0420"/>
    <w:rsid w:val="001A04AF"/>
    <w:rsid w:val="001A0FC7"/>
    <w:rsid w:val="001A1A2A"/>
    <w:rsid w:val="001A1A32"/>
    <w:rsid w:val="001A215D"/>
    <w:rsid w:val="001A2F5A"/>
    <w:rsid w:val="001A35AB"/>
    <w:rsid w:val="001A3BA4"/>
    <w:rsid w:val="001A3F2C"/>
    <w:rsid w:val="001A403F"/>
    <w:rsid w:val="001A42B2"/>
    <w:rsid w:val="001A4844"/>
    <w:rsid w:val="001A4EB9"/>
    <w:rsid w:val="001A5074"/>
    <w:rsid w:val="001A56CC"/>
    <w:rsid w:val="001A574B"/>
    <w:rsid w:val="001A5C77"/>
    <w:rsid w:val="001A6D1F"/>
    <w:rsid w:val="001A7ACA"/>
    <w:rsid w:val="001A7F44"/>
    <w:rsid w:val="001B0197"/>
    <w:rsid w:val="001B0AFA"/>
    <w:rsid w:val="001B100E"/>
    <w:rsid w:val="001B1AA9"/>
    <w:rsid w:val="001B1EA8"/>
    <w:rsid w:val="001B279C"/>
    <w:rsid w:val="001B2951"/>
    <w:rsid w:val="001B2ED8"/>
    <w:rsid w:val="001B3126"/>
    <w:rsid w:val="001B32FF"/>
    <w:rsid w:val="001B3A48"/>
    <w:rsid w:val="001B4103"/>
    <w:rsid w:val="001B4E39"/>
    <w:rsid w:val="001B5E28"/>
    <w:rsid w:val="001B72A0"/>
    <w:rsid w:val="001B72DE"/>
    <w:rsid w:val="001C0007"/>
    <w:rsid w:val="001C0953"/>
    <w:rsid w:val="001C0D98"/>
    <w:rsid w:val="001C2221"/>
    <w:rsid w:val="001C2B00"/>
    <w:rsid w:val="001C2C0B"/>
    <w:rsid w:val="001C31FD"/>
    <w:rsid w:val="001C36B7"/>
    <w:rsid w:val="001C3BDB"/>
    <w:rsid w:val="001C4AE0"/>
    <w:rsid w:val="001C4E49"/>
    <w:rsid w:val="001C5A9D"/>
    <w:rsid w:val="001C5C45"/>
    <w:rsid w:val="001C66F2"/>
    <w:rsid w:val="001C696A"/>
    <w:rsid w:val="001C6AC7"/>
    <w:rsid w:val="001C6C92"/>
    <w:rsid w:val="001C6EF0"/>
    <w:rsid w:val="001C7285"/>
    <w:rsid w:val="001D224B"/>
    <w:rsid w:val="001D5485"/>
    <w:rsid w:val="001D5AB3"/>
    <w:rsid w:val="001D64FE"/>
    <w:rsid w:val="001D65A3"/>
    <w:rsid w:val="001D6801"/>
    <w:rsid w:val="001D6964"/>
    <w:rsid w:val="001D6AE8"/>
    <w:rsid w:val="001D6DB9"/>
    <w:rsid w:val="001D7686"/>
    <w:rsid w:val="001E0537"/>
    <w:rsid w:val="001E1157"/>
    <w:rsid w:val="001E1600"/>
    <w:rsid w:val="001E1D22"/>
    <w:rsid w:val="001E1F3D"/>
    <w:rsid w:val="001E237E"/>
    <w:rsid w:val="001E27B8"/>
    <w:rsid w:val="001E30F6"/>
    <w:rsid w:val="001E4C80"/>
    <w:rsid w:val="001E6104"/>
    <w:rsid w:val="001E65D2"/>
    <w:rsid w:val="001E6852"/>
    <w:rsid w:val="001E6BAF"/>
    <w:rsid w:val="001E743C"/>
    <w:rsid w:val="001E7F08"/>
    <w:rsid w:val="001F07C0"/>
    <w:rsid w:val="001F0EB6"/>
    <w:rsid w:val="001F114B"/>
    <w:rsid w:val="001F172C"/>
    <w:rsid w:val="001F173F"/>
    <w:rsid w:val="001F1768"/>
    <w:rsid w:val="001F1802"/>
    <w:rsid w:val="001F48A3"/>
    <w:rsid w:val="001F5300"/>
    <w:rsid w:val="001F5944"/>
    <w:rsid w:val="001F672E"/>
    <w:rsid w:val="001F7793"/>
    <w:rsid w:val="001F7948"/>
    <w:rsid w:val="001F7C95"/>
    <w:rsid w:val="001F7D92"/>
    <w:rsid w:val="0020060F"/>
    <w:rsid w:val="00200BC8"/>
    <w:rsid w:val="00200E55"/>
    <w:rsid w:val="00201F03"/>
    <w:rsid w:val="0020222A"/>
    <w:rsid w:val="00202924"/>
    <w:rsid w:val="00202EC1"/>
    <w:rsid w:val="002032F9"/>
    <w:rsid w:val="00203909"/>
    <w:rsid w:val="00204B0F"/>
    <w:rsid w:val="00204D1D"/>
    <w:rsid w:val="00204F22"/>
    <w:rsid w:val="0020557B"/>
    <w:rsid w:val="00206BBD"/>
    <w:rsid w:val="00207E27"/>
    <w:rsid w:val="0021074E"/>
    <w:rsid w:val="00210C31"/>
    <w:rsid w:val="002110DF"/>
    <w:rsid w:val="00211737"/>
    <w:rsid w:val="00211998"/>
    <w:rsid w:val="00211DA4"/>
    <w:rsid w:val="0021219F"/>
    <w:rsid w:val="00212434"/>
    <w:rsid w:val="002124A6"/>
    <w:rsid w:val="002129F7"/>
    <w:rsid w:val="00213EBD"/>
    <w:rsid w:val="00215132"/>
    <w:rsid w:val="00215731"/>
    <w:rsid w:val="00215D3C"/>
    <w:rsid w:val="00216D85"/>
    <w:rsid w:val="002173C6"/>
    <w:rsid w:val="002174A0"/>
    <w:rsid w:val="00217736"/>
    <w:rsid w:val="00217E28"/>
    <w:rsid w:val="00217EE5"/>
    <w:rsid w:val="0022014D"/>
    <w:rsid w:val="00220695"/>
    <w:rsid w:val="00220878"/>
    <w:rsid w:val="002218BD"/>
    <w:rsid w:val="00221B5D"/>
    <w:rsid w:val="0022213F"/>
    <w:rsid w:val="00222237"/>
    <w:rsid w:val="002222ED"/>
    <w:rsid w:val="00222508"/>
    <w:rsid w:val="00222902"/>
    <w:rsid w:val="00222998"/>
    <w:rsid w:val="00222F2C"/>
    <w:rsid w:val="00223731"/>
    <w:rsid w:val="002269CF"/>
    <w:rsid w:val="002276C6"/>
    <w:rsid w:val="00231C50"/>
    <w:rsid w:val="00231C85"/>
    <w:rsid w:val="002321EB"/>
    <w:rsid w:val="00232823"/>
    <w:rsid w:val="002329E4"/>
    <w:rsid w:val="002342A6"/>
    <w:rsid w:val="00234E40"/>
    <w:rsid w:val="00235771"/>
    <w:rsid w:val="00235F5C"/>
    <w:rsid w:val="0023626B"/>
    <w:rsid w:val="00240DD1"/>
    <w:rsid w:val="00241084"/>
    <w:rsid w:val="0024129C"/>
    <w:rsid w:val="00241F89"/>
    <w:rsid w:val="0024219C"/>
    <w:rsid w:val="0024239E"/>
    <w:rsid w:val="002427AF"/>
    <w:rsid w:val="0024462C"/>
    <w:rsid w:val="00244663"/>
    <w:rsid w:val="00244916"/>
    <w:rsid w:val="00244F42"/>
    <w:rsid w:val="00246454"/>
    <w:rsid w:val="0024661D"/>
    <w:rsid w:val="00246C17"/>
    <w:rsid w:val="002471F0"/>
    <w:rsid w:val="002477C9"/>
    <w:rsid w:val="00250074"/>
    <w:rsid w:val="00250373"/>
    <w:rsid w:val="00250A14"/>
    <w:rsid w:val="00251186"/>
    <w:rsid w:val="00251EA3"/>
    <w:rsid w:val="00253A22"/>
    <w:rsid w:val="00254593"/>
    <w:rsid w:val="0025733A"/>
    <w:rsid w:val="002578CC"/>
    <w:rsid w:val="002578F9"/>
    <w:rsid w:val="00257FA3"/>
    <w:rsid w:val="002609E9"/>
    <w:rsid w:val="002635DC"/>
    <w:rsid w:val="002639E7"/>
    <w:rsid w:val="00263AD7"/>
    <w:rsid w:val="00264466"/>
    <w:rsid w:val="00264D9B"/>
    <w:rsid w:val="002658F2"/>
    <w:rsid w:val="002662F3"/>
    <w:rsid w:val="0026647E"/>
    <w:rsid w:val="0026734F"/>
    <w:rsid w:val="00271268"/>
    <w:rsid w:val="002712AF"/>
    <w:rsid w:val="002723D2"/>
    <w:rsid w:val="0027278A"/>
    <w:rsid w:val="00274896"/>
    <w:rsid w:val="00275000"/>
    <w:rsid w:val="00276520"/>
    <w:rsid w:val="002765F0"/>
    <w:rsid w:val="00276BDD"/>
    <w:rsid w:val="00276D35"/>
    <w:rsid w:val="0027700E"/>
    <w:rsid w:val="0027777E"/>
    <w:rsid w:val="00277A2F"/>
    <w:rsid w:val="00277B56"/>
    <w:rsid w:val="00277E81"/>
    <w:rsid w:val="00280188"/>
    <w:rsid w:val="002805AC"/>
    <w:rsid w:val="00281BA5"/>
    <w:rsid w:val="00281D5A"/>
    <w:rsid w:val="00282A74"/>
    <w:rsid w:val="0028308D"/>
    <w:rsid w:val="00283545"/>
    <w:rsid w:val="002837F5"/>
    <w:rsid w:val="00283D28"/>
    <w:rsid w:val="002849D4"/>
    <w:rsid w:val="002849E7"/>
    <w:rsid w:val="00284F55"/>
    <w:rsid w:val="00285521"/>
    <w:rsid w:val="00285998"/>
    <w:rsid w:val="00286A46"/>
    <w:rsid w:val="00286D4A"/>
    <w:rsid w:val="0029001A"/>
    <w:rsid w:val="00290311"/>
    <w:rsid w:val="00290AE3"/>
    <w:rsid w:val="00290C38"/>
    <w:rsid w:val="00291CAD"/>
    <w:rsid w:val="002923AE"/>
    <w:rsid w:val="00293CA5"/>
    <w:rsid w:val="00293D35"/>
    <w:rsid w:val="00294B02"/>
    <w:rsid w:val="00294B58"/>
    <w:rsid w:val="0029526E"/>
    <w:rsid w:val="00296551"/>
    <w:rsid w:val="00297517"/>
    <w:rsid w:val="002978CF"/>
    <w:rsid w:val="00297D88"/>
    <w:rsid w:val="002A0652"/>
    <w:rsid w:val="002A0AE2"/>
    <w:rsid w:val="002A1267"/>
    <w:rsid w:val="002A19F5"/>
    <w:rsid w:val="002A2C96"/>
    <w:rsid w:val="002A3911"/>
    <w:rsid w:val="002A3C6D"/>
    <w:rsid w:val="002A54C9"/>
    <w:rsid w:val="002A6557"/>
    <w:rsid w:val="002A6F5F"/>
    <w:rsid w:val="002A73E0"/>
    <w:rsid w:val="002A7E59"/>
    <w:rsid w:val="002B0507"/>
    <w:rsid w:val="002B0701"/>
    <w:rsid w:val="002B0D65"/>
    <w:rsid w:val="002B1956"/>
    <w:rsid w:val="002B27AD"/>
    <w:rsid w:val="002B2D57"/>
    <w:rsid w:val="002B2ED8"/>
    <w:rsid w:val="002B374D"/>
    <w:rsid w:val="002B41E0"/>
    <w:rsid w:val="002B480E"/>
    <w:rsid w:val="002B4922"/>
    <w:rsid w:val="002B4E6C"/>
    <w:rsid w:val="002B4F21"/>
    <w:rsid w:val="002B65E7"/>
    <w:rsid w:val="002B69F3"/>
    <w:rsid w:val="002B7E32"/>
    <w:rsid w:val="002C0CAF"/>
    <w:rsid w:val="002C1A7B"/>
    <w:rsid w:val="002C1C7A"/>
    <w:rsid w:val="002C2111"/>
    <w:rsid w:val="002C22C3"/>
    <w:rsid w:val="002C2A12"/>
    <w:rsid w:val="002C2D19"/>
    <w:rsid w:val="002C2FE5"/>
    <w:rsid w:val="002C44DD"/>
    <w:rsid w:val="002C4785"/>
    <w:rsid w:val="002C4D41"/>
    <w:rsid w:val="002C5155"/>
    <w:rsid w:val="002C5DFC"/>
    <w:rsid w:val="002C6498"/>
    <w:rsid w:val="002C6E66"/>
    <w:rsid w:val="002C7523"/>
    <w:rsid w:val="002D0106"/>
    <w:rsid w:val="002D10FA"/>
    <w:rsid w:val="002D14F0"/>
    <w:rsid w:val="002D17FB"/>
    <w:rsid w:val="002D1A92"/>
    <w:rsid w:val="002D1D6D"/>
    <w:rsid w:val="002D327B"/>
    <w:rsid w:val="002D3391"/>
    <w:rsid w:val="002D3507"/>
    <w:rsid w:val="002D3539"/>
    <w:rsid w:val="002D379C"/>
    <w:rsid w:val="002D4C55"/>
    <w:rsid w:val="002D4D1A"/>
    <w:rsid w:val="002D7108"/>
    <w:rsid w:val="002E0230"/>
    <w:rsid w:val="002E1AD9"/>
    <w:rsid w:val="002E2CBD"/>
    <w:rsid w:val="002E3F44"/>
    <w:rsid w:val="002E4891"/>
    <w:rsid w:val="002E51A9"/>
    <w:rsid w:val="002E59C7"/>
    <w:rsid w:val="002E5DF0"/>
    <w:rsid w:val="002E670B"/>
    <w:rsid w:val="002E699A"/>
    <w:rsid w:val="002E6B13"/>
    <w:rsid w:val="002E6DED"/>
    <w:rsid w:val="002E6E82"/>
    <w:rsid w:val="002E7EDD"/>
    <w:rsid w:val="002F0C94"/>
    <w:rsid w:val="002F0E8A"/>
    <w:rsid w:val="002F1949"/>
    <w:rsid w:val="002F1B11"/>
    <w:rsid w:val="002F1E7E"/>
    <w:rsid w:val="002F23A7"/>
    <w:rsid w:val="002F29D5"/>
    <w:rsid w:val="002F2D43"/>
    <w:rsid w:val="002F36C7"/>
    <w:rsid w:val="002F38C9"/>
    <w:rsid w:val="002F3A6B"/>
    <w:rsid w:val="002F406C"/>
    <w:rsid w:val="002F42E5"/>
    <w:rsid w:val="002F4679"/>
    <w:rsid w:val="002F467D"/>
    <w:rsid w:val="002F5582"/>
    <w:rsid w:val="002F69CF"/>
    <w:rsid w:val="002F78B7"/>
    <w:rsid w:val="0030020A"/>
    <w:rsid w:val="00300956"/>
    <w:rsid w:val="00300A1B"/>
    <w:rsid w:val="00301F30"/>
    <w:rsid w:val="00302AE9"/>
    <w:rsid w:val="00302D40"/>
    <w:rsid w:val="00303155"/>
    <w:rsid w:val="00303965"/>
    <w:rsid w:val="00303CC9"/>
    <w:rsid w:val="00304A7E"/>
    <w:rsid w:val="003051E2"/>
    <w:rsid w:val="00305A01"/>
    <w:rsid w:val="00305E90"/>
    <w:rsid w:val="00306698"/>
    <w:rsid w:val="00306CE2"/>
    <w:rsid w:val="00306ED2"/>
    <w:rsid w:val="003077B8"/>
    <w:rsid w:val="00307AF9"/>
    <w:rsid w:val="003101B1"/>
    <w:rsid w:val="0031051F"/>
    <w:rsid w:val="00310D99"/>
    <w:rsid w:val="00312772"/>
    <w:rsid w:val="003130E6"/>
    <w:rsid w:val="003131FC"/>
    <w:rsid w:val="003135DC"/>
    <w:rsid w:val="0031435F"/>
    <w:rsid w:val="00314BC7"/>
    <w:rsid w:val="00314CEB"/>
    <w:rsid w:val="00314F19"/>
    <w:rsid w:val="00314F79"/>
    <w:rsid w:val="00315713"/>
    <w:rsid w:val="00315BBD"/>
    <w:rsid w:val="00316A52"/>
    <w:rsid w:val="00317187"/>
    <w:rsid w:val="003175F2"/>
    <w:rsid w:val="00317815"/>
    <w:rsid w:val="0032038E"/>
    <w:rsid w:val="003205BA"/>
    <w:rsid w:val="00320B8D"/>
    <w:rsid w:val="00320E94"/>
    <w:rsid w:val="00321A35"/>
    <w:rsid w:val="00321A3B"/>
    <w:rsid w:val="00321C4C"/>
    <w:rsid w:val="00321FAE"/>
    <w:rsid w:val="0032299E"/>
    <w:rsid w:val="00322C77"/>
    <w:rsid w:val="003239A0"/>
    <w:rsid w:val="0032499A"/>
    <w:rsid w:val="00324D5D"/>
    <w:rsid w:val="00324EDF"/>
    <w:rsid w:val="0032588B"/>
    <w:rsid w:val="00325F64"/>
    <w:rsid w:val="00326375"/>
    <w:rsid w:val="003264BD"/>
    <w:rsid w:val="00326503"/>
    <w:rsid w:val="003269C1"/>
    <w:rsid w:val="00326B71"/>
    <w:rsid w:val="003278EB"/>
    <w:rsid w:val="00327C2C"/>
    <w:rsid w:val="00330220"/>
    <w:rsid w:val="003307E3"/>
    <w:rsid w:val="00331023"/>
    <w:rsid w:val="00331030"/>
    <w:rsid w:val="00332408"/>
    <w:rsid w:val="003341F7"/>
    <w:rsid w:val="00334FC7"/>
    <w:rsid w:val="003373B5"/>
    <w:rsid w:val="00337E86"/>
    <w:rsid w:val="00340033"/>
    <w:rsid w:val="003407CA"/>
    <w:rsid w:val="003417BF"/>
    <w:rsid w:val="0034341F"/>
    <w:rsid w:val="00343D3A"/>
    <w:rsid w:val="00343E9C"/>
    <w:rsid w:val="00345121"/>
    <w:rsid w:val="0034538B"/>
    <w:rsid w:val="003454DB"/>
    <w:rsid w:val="00345BC7"/>
    <w:rsid w:val="0034623A"/>
    <w:rsid w:val="00346473"/>
    <w:rsid w:val="0034727B"/>
    <w:rsid w:val="0034746D"/>
    <w:rsid w:val="00347864"/>
    <w:rsid w:val="00347D87"/>
    <w:rsid w:val="00347FEC"/>
    <w:rsid w:val="00350992"/>
    <w:rsid w:val="003509DF"/>
    <w:rsid w:val="0035270A"/>
    <w:rsid w:val="00354C6E"/>
    <w:rsid w:val="003550C1"/>
    <w:rsid w:val="00356233"/>
    <w:rsid w:val="003566D1"/>
    <w:rsid w:val="00356F45"/>
    <w:rsid w:val="00357D2F"/>
    <w:rsid w:val="00357D9E"/>
    <w:rsid w:val="00357F37"/>
    <w:rsid w:val="003615EB"/>
    <w:rsid w:val="00361A21"/>
    <w:rsid w:val="00362B31"/>
    <w:rsid w:val="00362BCA"/>
    <w:rsid w:val="00362F02"/>
    <w:rsid w:val="00363F9F"/>
    <w:rsid w:val="0036464A"/>
    <w:rsid w:val="00365236"/>
    <w:rsid w:val="003654AB"/>
    <w:rsid w:val="00365EF0"/>
    <w:rsid w:val="00366657"/>
    <w:rsid w:val="00366B74"/>
    <w:rsid w:val="00367FB9"/>
    <w:rsid w:val="0037048E"/>
    <w:rsid w:val="003705EC"/>
    <w:rsid w:val="0037093A"/>
    <w:rsid w:val="00371275"/>
    <w:rsid w:val="00373019"/>
    <w:rsid w:val="003731D7"/>
    <w:rsid w:val="0037371D"/>
    <w:rsid w:val="00373C76"/>
    <w:rsid w:val="003740B9"/>
    <w:rsid w:val="003744CD"/>
    <w:rsid w:val="00374957"/>
    <w:rsid w:val="00374E2E"/>
    <w:rsid w:val="00375982"/>
    <w:rsid w:val="00375A89"/>
    <w:rsid w:val="003764ED"/>
    <w:rsid w:val="003768A0"/>
    <w:rsid w:val="003770AF"/>
    <w:rsid w:val="003773FC"/>
    <w:rsid w:val="003776D8"/>
    <w:rsid w:val="003808C6"/>
    <w:rsid w:val="00380C4B"/>
    <w:rsid w:val="003812C2"/>
    <w:rsid w:val="003815A8"/>
    <w:rsid w:val="00381D2B"/>
    <w:rsid w:val="00381F95"/>
    <w:rsid w:val="00382643"/>
    <w:rsid w:val="00383B04"/>
    <w:rsid w:val="0038522E"/>
    <w:rsid w:val="00385C45"/>
    <w:rsid w:val="00386D36"/>
    <w:rsid w:val="003879CD"/>
    <w:rsid w:val="00387EF4"/>
    <w:rsid w:val="003906EE"/>
    <w:rsid w:val="003909CF"/>
    <w:rsid w:val="00390EEC"/>
    <w:rsid w:val="00391D56"/>
    <w:rsid w:val="0039289F"/>
    <w:rsid w:val="00392C33"/>
    <w:rsid w:val="00393001"/>
    <w:rsid w:val="00393253"/>
    <w:rsid w:val="00393A08"/>
    <w:rsid w:val="00393DB1"/>
    <w:rsid w:val="0039436B"/>
    <w:rsid w:val="003946D1"/>
    <w:rsid w:val="00394A7F"/>
    <w:rsid w:val="00394CED"/>
    <w:rsid w:val="00395AFE"/>
    <w:rsid w:val="00395D9B"/>
    <w:rsid w:val="00395EE5"/>
    <w:rsid w:val="00396350"/>
    <w:rsid w:val="003967CB"/>
    <w:rsid w:val="003974BF"/>
    <w:rsid w:val="00397ED2"/>
    <w:rsid w:val="003A0A94"/>
    <w:rsid w:val="003A0D31"/>
    <w:rsid w:val="003A14A4"/>
    <w:rsid w:val="003A1615"/>
    <w:rsid w:val="003A1D0A"/>
    <w:rsid w:val="003A2CE8"/>
    <w:rsid w:val="003A356F"/>
    <w:rsid w:val="003A35ED"/>
    <w:rsid w:val="003A36DF"/>
    <w:rsid w:val="003A4364"/>
    <w:rsid w:val="003A4E1D"/>
    <w:rsid w:val="003A4E6C"/>
    <w:rsid w:val="003A4FFF"/>
    <w:rsid w:val="003A5025"/>
    <w:rsid w:val="003A53D1"/>
    <w:rsid w:val="003A5C3E"/>
    <w:rsid w:val="003A6353"/>
    <w:rsid w:val="003A6890"/>
    <w:rsid w:val="003A6D2D"/>
    <w:rsid w:val="003A70A9"/>
    <w:rsid w:val="003A710A"/>
    <w:rsid w:val="003A7876"/>
    <w:rsid w:val="003B04B1"/>
    <w:rsid w:val="003B2B5D"/>
    <w:rsid w:val="003B5C86"/>
    <w:rsid w:val="003B6333"/>
    <w:rsid w:val="003B659E"/>
    <w:rsid w:val="003B6E9E"/>
    <w:rsid w:val="003C0773"/>
    <w:rsid w:val="003C157C"/>
    <w:rsid w:val="003C1842"/>
    <w:rsid w:val="003C1C2E"/>
    <w:rsid w:val="003C1C49"/>
    <w:rsid w:val="003C275E"/>
    <w:rsid w:val="003C2999"/>
    <w:rsid w:val="003C2ECD"/>
    <w:rsid w:val="003C3F15"/>
    <w:rsid w:val="003C3FAA"/>
    <w:rsid w:val="003C4595"/>
    <w:rsid w:val="003C4FDE"/>
    <w:rsid w:val="003C549F"/>
    <w:rsid w:val="003C57BD"/>
    <w:rsid w:val="003C5E05"/>
    <w:rsid w:val="003C73F9"/>
    <w:rsid w:val="003C7B4F"/>
    <w:rsid w:val="003D2569"/>
    <w:rsid w:val="003D2CAD"/>
    <w:rsid w:val="003D5129"/>
    <w:rsid w:val="003D52C9"/>
    <w:rsid w:val="003D5FD5"/>
    <w:rsid w:val="003D6592"/>
    <w:rsid w:val="003D6AAD"/>
    <w:rsid w:val="003D6C78"/>
    <w:rsid w:val="003E0274"/>
    <w:rsid w:val="003E1485"/>
    <w:rsid w:val="003E1A7E"/>
    <w:rsid w:val="003E1BA5"/>
    <w:rsid w:val="003E2B9F"/>
    <w:rsid w:val="003E3BC4"/>
    <w:rsid w:val="003E48B4"/>
    <w:rsid w:val="003E4CBF"/>
    <w:rsid w:val="003E4E48"/>
    <w:rsid w:val="003E577C"/>
    <w:rsid w:val="003E58DF"/>
    <w:rsid w:val="003E61EC"/>
    <w:rsid w:val="003E7586"/>
    <w:rsid w:val="003F0DC5"/>
    <w:rsid w:val="003F10CD"/>
    <w:rsid w:val="003F1399"/>
    <w:rsid w:val="003F1A6D"/>
    <w:rsid w:val="003F2794"/>
    <w:rsid w:val="003F2FCC"/>
    <w:rsid w:val="003F35FF"/>
    <w:rsid w:val="003F579D"/>
    <w:rsid w:val="003F58C0"/>
    <w:rsid w:val="003F5B33"/>
    <w:rsid w:val="003F5FA3"/>
    <w:rsid w:val="003F67D0"/>
    <w:rsid w:val="003F6966"/>
    <w:rsid w:val="003F6E65"/>
    <w:rsid w:val="003F6FF5"/>
    <w:rsid w:val="003F7811"/>
    <w:rsid w:val="00400905"/>
    <w:rsid w:val="00401159"/>
    <w:rsid w:val="00401695"/>
    <w:rsid w:val="004018D7"/>
    <w:rsid w:val="00401A4F"/>
    <w:rsid w:val="0040205F"/>
    <w:rsid w:val="00402889"/>
    <w:rsid w:val="00402FCE"/>
    <w:rsid w:val="004031EE"/>
    <w:rsid w:val="004034B4"/>
    <w:rsid w:val="0040359F"/>
    <w:rsid w:val="00403855"/>
    <w:rsid w:val="00403A1C"/>
    <w:rsid w:val="004043DC"/>
    <w:rsid w:val="00404C4C"/>
    <w:rsid w:val="00404CE0"/>
    <w:rsid w:val="00404DC3"/>
    <w:rsid w:val="0040575F"/>
    <w:rsid w:val="00405CDD"/>
    <w:rsid w:val="00406298"/>
    <w:rsid w:val="00406603"/>
    <w:rsid w:val="00407431"/>
    <w:rsid w:val="00407C9D"/>
    <w:rsid w:val="004109BB"/>
    <w:rsid w:val="004116F3"/>
    <w:rsid w:val="00411B90"/>
    <w:rsid w:val="004130B4"/>
    <w:rsid w:val="004139EB"/>
    <w:rsid w:val="00413EF0"/>
    <w:rsid w:val="0041423F"/>
    <w:rsid w:val="0041427E"/>
    <w:rsid w:val="004143CF"/>
    <w:rsid w:val="00414936"/>
    <w:rsid w:val="00414EEE"/>
    <w:rsid w:val="00414F81"/>
    <w:rsid w:val="004150C8"/>
    <w:rsid w:val="00416094"/>
    <w:rsid w:val="00416522"/>
    <w:rsid w:val="0041658A"/>
    <w:rsid w:val="00416F95"/>
    <w:rsid w:val="004171DF"/>
    <w:rsid w:val="00417788"/>
    <w:rsid w:val="00420F40"/>
    <w:rsid w:val="004221C0"/>
    <w:rsid w:val="0042481F"/>
    <w:rsid w:val="00424DFE"/>
    <w:rsid w:val="00426743"/>
    <w:rsid w:val="004275AB"/>
    <w:rsid w:val="00430C24"/>
    <w:rsid w:val="00431B2C"/>
    <w:rsid w:val="004325F5"/>
    <w:rsid w:val="0043269D"/>
    <w:rsid w:val="004328C2"/>
    <w:rsid w:val="00434000"/>
    <w:rsid w:val="004340C2"/>
    <w:rsid w:val="00435013"/>
    <w:rsid w:val="004350E1"/>
    <w:rsid w:val="00435B1F"/>
    <w:rsid w:val="004367AF"/>
    <w:rsid w:val="004369B9"/>
    <w:rsid w:val="00436A0F"/>
    <w:rsid w:val="00437150"/>
    <w:rsid w:val="0043750A"/>
    <w:rsid w:val="00437601"/>
    <w:rsid w:val="004376AE"/>
    <w:rsid w:val="00440196"/>
    <w:rsid w:val="00440F0E"/>
    <w:rsid w:val="0044151B"/>
    <w:rsid w:val="00442F49"/>
    <w:rsid w:val="0044359A"/>
    <w:rsid w:val="004435B1"/>
    <w:rsid w:val="00443DF9"/>
    <w:rsid w:val="00444219"/>
    <w:rsid w:val="00444379"/>
    <w:rsid w:val="00444ED8"/>
    <w:rsid w:val="00447577"/>
    <w:rsid w:val="00447CFF"/>
    <w:rsid w:val="004505C4"/>
    <w:rsid w:val="0045094B"/>
    <w:rsid w:val="00450E14"/>
    <w:rsid w:val="00451EBB"/>
    <w:rsid w:val="00451FCE"/>
    <w:rsid w:val="00452B0B"/>
    <w:rsid w:val="00453BAF"/>
    <w:rsid w:val="00456CC2"/>
    <w:rsid w:val="00456EF1"/>
    <w:rsid w:val="00457DC4"/>
    <w:rsid w:val="00457F1C"/>
    <w:rsid w:val="004604F4"/>
    <w:rsid w:val="004607E0"/>
    <w:rsid w:val="00460BF5"/>
    <w:rsid w:val="00461133"/>
    <w:rsid w:val="00461E22"/>
    <w:rsid w:val="00462EDF"/>
    <w:rsid w:val="00462FD4"/>
    <w:rsid w:val="004630AF"/>
    <w:rsid w:val="0046341A"/>
    <w:rsid w:val="00463828"/>
    <w:rsid w:val="00464250"/>
    <w:rsid w:val="00464783"/>
    <w:rsid w:val="00464940"/>
    <w:rsid w:val="0046638C"/>
    <w:rsid w:val="0046654F"/>
    <w:rsid w:val="004669DB"/>
    <w:rsid w:val="00466B01"/>
    <w:rsid w:val="0046781D"/>
    <w:rsid w:val="004726DA"/>
    <w:rsid w:val="00472A03"/>
    <w:rsid w:val="00473241"/>
    <w:rsid w:val="004732E9"/>
    <w:rsid w:val="004737A4"/>
    <w:rsid w:val="00474798"/>
    <w:rsid w:val="00476EAE"/>
    <w:rsid w:val="0048021D"/>
    <w:rsid w:val="00480E54"/>
    <w:rsid w:val="0048167A"/>
    <w:rsid w:val="004816D5"/>
    <w:rsid w:val="004821AC"/>
    <w:rsid w:val="00482793"/>
    <w:rsid w:val="00483737"/>
    <w:rsid w:val="00483B37"/>
    <w:rsid w:val="00484362"/>
    <w:rsid w:val="00484446"/>
    <w:rsid w:val="00484E88"/>
    <w:rsid w:val="004854BB"/>
    <w:rsid w:val="00485F19"/>
    <w:rsid w:val="00486745"/>
    <w:rsid w:val="00486E95"/>
    <w:rsid w:val="00486EB1"/>
    <w:rsid w:val="004876D1"/>
    <w:rsid w:val="00487DB2"/>
    <w:rsid w:val="004903FA"/>
    <w:rsid w:val="0049177C"/>
    <w:rsid w:val="004917BC"/>
    <w:rsid w:val="00492164"/>
    <w:rsid w:val="004927FF"/>
    <w:rsid w:val="00492A52"/>
    <w:rsid w:val="00492CA0"/>
    <w:rsid w:val="00492E60"/>
    <w:rsid w:val="004931AE"/>
    <w:rsid w:val="0049412C"/>
    <w:rsid w:val="00494493"/>
    <w:rsid w:val="00494FA8"/>
    <w:rsid w:val="00495400"/>
    <w:rsid w:val="0049543D"/>
    <w:rsid w:val="00495ADF"/>
    <w:rsid w:val="00496146"/>
    <w:rsid w:val="0049614F"/>
    <w:rsid w:val="00496606"/>
    <w:rsid w:val="004A0776"/>
    <w:rsid w:val="004A090D"/>
    <w:rsid w:val="004A11F6"/>
    <w:rsid w:val="004A1593"/>
    <w:rsid w:val="004A31B6"/>
    <w:rsid w:val="004A4A00"/>
    <w:rsid w:val="004A4C4C"/>
    <w:rsid w:val="004A54ED"/>
    <w:rsid w:val="004A648F"/>
    <w:rsid w:val="004A64EC"/>
    <w:rsid w:val="004A7DD5"/>
    <w:rsid w:val="004A7F8D"/>
    <w:rsid w:val="004B057C"/>
    <w:rsid w:val="004B0C69"/>
    <w:rsid w:val="004B11C4"/>
    <w:rsid w:val="004B14C2"/>
    <w:rsid w:val="004B186B"/>
    <w:rsid w:val="004B18A2"/>
    <w:rsid w:val="004B3154"/>
    <w:rsid w:val="004B3724"/>
    <w:rsid w:val="004B41C3"/>
    <w:rsid w:val="004B5697"/>
    <w:rsid w:val="004B6D5A"/>
    <w:rsid w:val="004B7C34"/>
    <w:rsid w:val="004C0BF0"/>
    <w:rsid w:val="004C12F1"/>
    <w:rsid w:val="004C1398"/>
    <w:rsid w:val="004C146F"/>
    <w:rsid w:val="004C2AD7"/>
    <w:rsid w:val="004C3102"/>
    <w:rsid w:val="004C33A5"/>
    <w:rsid w:val="004C3DDB"/>
    <w:rsid w:val="004C4111"/>
    <w:rsid w:val="004C4543"/>
    <w:rsid w:val="004C5239"/>
    <w:rsid w:val="004C5286"/>
    <w:rsid w:val="004C5AA4"/>
    <w:rsid w:val="004C644E"/>
    <w:rsid w:val="004C6A07"/>
    <w:rsid w:val="004C6D41"/>
    <w:rsid w:val="004C6F91"/>
    <w:rsid w:val="004C7003"/>
    <w:rsid w:val="004C7188"/>
    <w:rsid w:val="004C75C2"/>
    <w:rsid w:val="004C780F"/>
    <w:rsid w:val="004D0D2B"/>
    <w:rsid w:val="004D1982"/>
    <w:rsid w:val="004D1C63"/>
    <w:rsid w:val="004D225C"/>
    <w:rsid w:val="004D2872"/>
    <w:rsid w:val="004D3156"/>
    <w:rsid w:val="004D32E4"/>
    <w:rsid w:val="004D388C"/>
    <w:rsid w:val="004D4186"/>
    <w:rsid w:val="004D488E"/>
    <w:rsid w:val="004D49F3"/>
    <w:rsid w:val="004D536D"/>
    <w:rsid w:val="004D55F8"/>
    <w:rsid w:val="004D5B8C"/>
    <w:rsid w:val="004D5DAF"/>
    <w:rsid w:val="004D5F2D"/>
    <w:rsid w:val="004D695D"/>
    <w:rsid w:val="004D73E8"/>
    <w:rsid w:val="004E0053"/>
    <w:rsid w:val="004E01D9"/>
    <w:rsid w:val="004E15D3"/>
    <w:rsid w:val="004E33DA"/>
    <w:rsid w:val="004E3987"/>
    <w:rsid w:val="004E3B05"/>
    <w:rsid w:val="004E5265"/>
    <w:rsid w:val="004E5A94"/>
    <w:rsid w:val="004E5C2D"/>
    <w:rsid w:val="004E5E66"/>
    <w:rsid w:val="004E5FD5"/>
    <w:rsid w:val="004E75B8"/>
    <w:rsid w:val="004E78FA"/>
    <w:rsid w:val="004E7ADB"/>
    <w:rsid w:val="004E7FF6"/>
    <w:rsid w:val="004F17E4"/>
    <w:rsid w:val="004F2665"/>
    <w:rsid w:val="004F2700"/>
    <w:rsid w:val="004F3027"/>
    <w:rsid w:val="004F333E"/>
    <w:rsid w:val="004F3DBC"/>
    <w:rsid w:val="004F5EC8"/>
    <w:rsid w:val="004F5F34"/>
    <w:rsid w:val="004F6AC5"/>
    <w:rsid w:val="004F6EE7"/>
    <w:rsid w:val="004F781A"/>
    <w:rsid w:val="004F7F76"/>
    <w:rsid w:val="004F7FED"/>
    <w:rsid w:val="005014A3"/>
    <w:rsid w:val="00501626"/>
    <w:rsid w:val="00501867"/>
    <w:rsid w:val="00502F7D"/>
    <w:rsid w:val="0050370B"/>
    <w:rsid w:val="00503B4D"/>
    <w:rsid w:val="005041CF"/>
    <w:rsid w:val="00504A5D"/>
    <w:rsid w:val="00504E65"/>
    <w:rsid w:val="00504EE9"/>
    <w:rsid w:val="0050562A"/>
    <w:rsid w:val="005067C7"/>
    <w:rsid w:val="00506E54"/>
    <w:rsid w:val="0050779C"/>
    <w:rsid w:val="00507A6C"/>
    <w:rsid w:val="00507FAB"/>
    <w:rsid w:val="00510677"/>
    <w:rsid w:val="00511EE5"/>
    <w:rsid w:val="00513438"/>
    <w:rsid w:val="005137C2"/>
    <w:rsid w:val="00514D98"/>
    <w:rsid w:val="00514E4F"/>
    <w:rsid w:val="00515B64"/>
    <w:rsid w:val="00515D2D"/>
    <w:rsid w:val="0051638D"/>
    <w:rsid w:val="00516BBD"/>
    <w:rsid w:val="00516BC7"/>
    <w:rsid w:val="00516E09"/>
    <w:rsid w:val="00516FA2"/>
    <w:rsid w:val="00516FA7"/>
    <w:rsid w:val="005172FC"/>
    <w:rsid w:val="00517EAA"/>
    <w:rsid w:val="00520214"/>
    <w:rsid w:val="00520542"/>
    <w:rsid w:val="00520CAB"/>
    <w:rsid w:val="005211FB"/>
    <w:rsid w:val="00521576"/>
    <w:rsid w:val="00522526"/>
    <w:rsid w:val="0052252D"/>
    <w:rsid w:val="0052494F"/>
    <w:rsid w:val="00524A42"/>
    <w:rsid w:val="00524BDF"/>
    <w:rsid w:val="005250E6"/>
    <w:rsid w:val="005256DF"/>
    <w:rsid w:val="00525D26"/>
    <w:rsid w:val="00526C73"/>
    <w:rsid w:val="00527891"/>
    <w:rsid w:val="005308DE"/>
    <w:rsid w:val="00531387"/>
    <w:rsid w:val="00532182"/>
    <w:rsid w:val="00532300"/>
    <w:rsid w:val="00532ABC"/>
    <w:rsid w:val="00532F29"/>
    <w:rsid w:val="0053347B"/>
    <w:rsid w:val="00533998"/>
    <w:rsid w:val="0053425F"/>
    <w:rsid w:val="00535B6F"/>
    <w:rsid w:val="005363F1"/>
    <w:rsid w:val="005367DE"/>
    <w:rsid w:val="00536C6F"/>
    <w:rsid w:val="005371EF"/>
    <w:rsid w:val="00537553"/>
    <w:rsid w:val="00537787"/>
    <w:rsid w:val="00540244"/>
    <w:rsid w:val="0054043F"/>
    <w:rsid w:val="00540FDD"/>
    <w:rsid w:val="005410C7"/>
    <w:rsid w:val="00541AD7"/>
    <w:rsid w:val="00542348"/>
    <w:rsid w:val="00542D23"/>
    <w:rsid w:val="005433CC"/>
    <w:rsid w:val="00543938"/>
    <w:rsid w:val="005441ED"/>
    <w:rsid w:val="0054442C"/>
    <w:rsid w:val="00544B61"/>
    <w:rsid w:val="0054524B"/>
    <w:rsid w:val="0054594E"/>
    <w:rsid w:val="00545E9D"/>
    <w:rsid w:val="00545ED4"/>
    <w:rsid w:val="00546023"/>
    <w:rsid w:val="005460CD"/>
    <w:rsid w:val="00546881"/>
    <w:rsid w:val="00550285"/>
    <w:rsid w:val="00550D68"/>
    <w:rsid w:val="00551115"/>
    <w:rsid w:val="005519C2"/>
    <w:rsid w:val="00551E21"/>
    <w:rsid w:val="005521ED"/>
    <w:rsid w:val="005542D4"/>
    <w:rsid w:val="00555324"/>
    <w:rsid w:val="005562E9"/>
    <w:rsid w:val="00556B75"/>
    <w:rsid w:val="005577E4"/>
    <w:rsid w:val="00557960"/>
    <w:rsid w:val="00557975"/>
    <w:rsid w:val="00561B8B"/>
    <w:rsid w:val="005622DD"/>
    <w:rsid w:val="00562492"/>
    <w:rsid w:val="005627FE"/>
    <w:rsid w:val="00562BA1"/>
    <w:rsid w:val="00563270"/>
    <w:rsid w:val="0056334B"/>
    <w:rsid w:val="0056357D"/>
    <w:rsid w:val="0056481A"/>
    <w:rsid w:val="00564FC4"/>
    <w:rsid w:val="00565EDB"/>
    <w:rsid w:val="00566068"/>
    <w:rsid w:val="005664EC"/>
    <w:rsid w:val="00566593"/>
    <w:rsid w:val="0056761C"/>
    <w:rsid w:val="005678A2"/>
    <w:rsid w:val="00567C4F"/>
    <w:rsid w:val="00570099"/>
    <w:rsid w:val="00571058"/>
    <w:rsid w:val="0057162D"/>
    <w:rsid w:val="005716CE"/>
    <w:rsid w:val="00572388"/>
    <w:rsid w:val="00572986"/>
    <w:rsid w:val="00572A20"/>
    <w:rsid w:val="00572D20"/>
    <w:rsid w:val="00572D36"/>
    <w:rsid w:val="00573E0E"/>
    <w:rsid w:val="005743CE"/>
    <w:rsid w:val="00574BA8"/>
    <w:rsid w:val="00580013"/>
    <w:rsid w:val="00580025"/>
    <w:rsid w:val="00580BDA"/>
    <w:rsid w:val="005815A5"/>
    <w:rsid w:val="00582957"/>
    <w:rsid w:val="00582DC0"/>
    <w:rsid w:val="005834A3"/>
    <w:rsid w:val="005836F8"/>
    <w:rsid w:val="00585D98"/>
    <w:rsid w:val="00586637"/>
    <w:rsid w:val="005871D0"/>
    <w:rsid w:val="00587A76"/>
    <w:rsid w:val="005902CB"/>
    <w:rsid w:val="00590BA7"/>
    <w:rsid w:val="00590C20"/>
    <w:rsid w:val="00590F05"/>
    <w:rsid w:val="005918B1"/>
    <w:rsid w:val="005918FA"/>
    <w:rsid w:val="005919E3"/>
    <w:rsid w:val="00592A86"/>
    <w:rsid w:val="0059392A"/>
    <w:rsid w:val="00593DB1"/>
    <w:rsid w:val="005945B7"/>
    <w:rsid w:val="005955B0"/>
    <w:rsid w:val="0059571D"/>
    <w:rsid w:val="00595E49"/>
    <w:rsid w:val="005962D5"/>
    <w:rsid w:val="005966BB"/>
    <w:rsid w:val="00597E50"/>
    <w:rsid w:val="005A186E"/>
    <w:rsid w:val="005A1C49"/>
    <w:rsid w:val="005A1CDE"/>
    <w:rsid w:val="005A259E"/>
    <w:rsid w:val="005A29EA"/>
    <w:rsid w:val="005A3A34"/>
    <w:rsid w:val="005A4119"/>
    <w:rsid w:val="005A46D4"/>
    <w:rsid w:val="005A603A"/>
    <w:rsid w:val="005A7D7E"/>
    <w:rsid w:val="005B0E23"/>
    <w:rsid w:val="005B184D"/>
    <w:rsid w:val="005B1B6A"/>
    <w:rsid w:val="005B2678"/>
    <w:rsid w:val="005B2E5C"/>
    <w:rsid w:val="005B3029"/>
    <w:rsid w:val="005B3573"/>
    <w:rsid w:val="005B36C9"/>
    <w:rsid w:val="005B37C2"/>
    <w:rsid w:val="005B37F7"/>
    <w:rsid w:val="005B3B57"/>
    <w:rsid w:val="005B4801"/>
    <w:rsid w:val="005B573C"/>
    <w:rsid w:val="005B5F61"/>
    <w:rsid w:val="005B6BA2"/>
    <w:rsid w:val="005B6F88"/>
    <w:rsid w:val="005B707A"/>
    <w:rsid w:val="005B7DE0"/>
    <w:rsid w:val="005C0B78"/>
    <w:rsid w:val="005C10EC"/>
    <w:rsid w:val="005C20AD"/>
    <w:rsid w:val="005C20FD"/>
    <w:rsid w:val="005C23A4"/>
    <w:rsid w:val="005C27B2"/>
    <w:rsid w:val="005C2CE2"/>
    <w:rsid w:val="005C2D5E"/>
    <w:rsid w:val="005C31AE"/>
    <w:rsid w:val="005C31EE"/>
    <w:rsid w:val="005C33E0"/>
    <w:rsid w:val="005C3501"/>
    <w:rsid w:val="005C35D8"/>
    <w:rsid w:val="005C394F"/>
    <w:rsid w:val="005C3DDE"/>
    <w:rsid w:val="005C4066"/>
    <w:rsid w:val="005C4462"/>
    <w:rsid w:val="005C44A4"/>
    <w:rsid w:val="005C50F6"/>
    <w:rsid w:val="005C5158"/>
    <w:rsid w:val="005C5247"/>
    <w:rsid w:val="005C5820"/>
    <w:rsid w:val="005C6687"/>
    <w:rsid w:val="005C6889"/>
    <w:rsid w:val="005C6C96"/>
    <w:rsid w:val="005C718B"/>
    <w:rsid w:val="005C7DBA"/>
    <w:rsid w:val="005D04CE"/>
    <w:rsid w:val="005D15CD"/>
    <w:rsid w:val="005D1CDF"/>
    <w:rsid w:val="005D27F5"/>
    <w:rsid w:val="005D2A78"/>
    <w:rsid w:val="005D2BB7"/>
    <w:rsid w:val="005D3004"/>
    <w:rsid w:val="005D3735"/>
    <w:rsid w:val="005D3C74"/>
    <w:rsid w:val="005D593C"/>
    <w:rsid w:val="005D6E03"/>
    <w:rsid w:val="005D6FFE"/>
    <w:rsid w:val="005D7685"/>
    <w:rsid w:val="005D7F13"/>
    <w:rsid w:val="005E02C0"/>
    <w:rsid w:val="005E113D"/>
    <w:rsid w:val="005E1688"/>
    <w:rsid w:val="005E185B"/>
    <w:rsid w:val="005E190F"/>
    <w:rsid w:val="005E1F8D"/>
    <w:rsid w:val="005E3D0D"/>
    <w:rsid w:val="005E3F3D"/>
    <w:rsid w:val="005E3F52"/>
    <w:rsid w:val="005E406D"/>
    <w:rsid w:val="005E4AD3"/>
    <w:rsid w:val="005E4C30"/>
    <w:rsid w:val="005E5EE0"/>
    <w:rsid w:val="005E614A"/>
    <w:rsid w:val="005E61A8"/>
    <w:rsid w:val="005E63A7"/>
    <w:rsid w:val="005E760A"/>
    <w:rsid w:val="005E76E0"/>
    <w:rsid w:val="005E7E9A"/>
    <w:rsid w:val="005F032C"/>
    <w:rsid w:val="005F0D27"/>
    <w:rsid w:val="005F2D60"/>
    <w:rsid w:val="005F360D"/>
    <w:rsid w:val="005F401D"/>
    <w:rsid w:val="005F4575"/>
    <w:rsid w:val="005F4B8C"/>
    <w:rsid w:val="005F5A6A"/>
    <w:rsid w:val="005F6386"/>
    <w:rsid w:val="005F6419"/>
    <w:rsid w:val="005F650F"/>
    <w:rsid w:val="005F6614"/>
    <w:rsid w:val="005F7321"/>
    <w:rsid w:val="005F74E6"/>
    <w:rsid w:val="005F77A4"/>
    <w:rsid w:val="00600967"/>
    <w:rsid w:val="00600BD9"/>
    <w:rsid w:val="00600FCF"/>
    <w:rsid w:val="00601528"/>
    <w:rsid w:val="006019E4"/>
    <w:rsid w:val="0060301D"/>
    <w:rsid w:val="00603A93"/>
    <w:rsid w:val="00603AAA"/>
    <w:rsid w:val="00604281"/>
    <w:rsid w:val="006053BD"/>
    <w:rsid w:val="0060543D"/>
    <w:rsid w:val="00605478"/>
    <w:rsid w:val="0060573B"/>
    <w:rsid w:val="00605B74"/>
    <w:rsid w:val="0060636D"/>
    <w:rsid w:val="00607CEE"/>
    <w:rsid w:val="00607E2D"/>
    <w:rsid w:val="006104DD"/>
    <w:rsid w:val="006107E2"/>
    <w:rsid w:val="00610B0F"/>
    <w:rsid w:val="00611093"/>
    <w:rsid w:val="00611C14"/>
    <w:rsid w:val="0061226D"/>
    <w:rsid w:val="006130B5"/>
    <w:rsid w:val="006134FB"/>
    <w:rsid w:val="00614B06"/>
    <w:rsid w:val="00614DD8"/>
    <w:rsid w:val="00615252"/>
    <w:rsid w:val="00615F6A"/>
    <w:rsid w:val="00616865"/>
    <w:rsid w:val="00617400"/>
    <w:rsid w:val="00617BBC"/>
    <w:rsid w:val="00617C4E"/>
    <w:rsid w:val="00620658"/>
    <w:rsid w:val="00620724"/>
    <w:rsid w:val="00621B2B"/>
    <w:rsid w:val="00621D5B"/>
    <w:rsid w:val="00622F46"/>
    <w:rsid w:val="0062476D"/>
    <w:rsid w:val="006260C7"/>
    <w:rsid w:val="006262AF"/>
    <w:rsid w:val="00627495"/>
    <w:rsid w:val="0062772B"/>
    <w:rsid w:val="00627F80"/>
    <w:rsid w:val="0063074A"/>
    <w:rsid w:val="00630D31"/>
    <w:rsid w:val="00631779"/>
    <w:rsid w:val="00632A79"/>
    <w:rsid w:val="00632D29"/>
    <w:rsid w:val="006335D2"/>
    <w:rsid w:val="006336FE"/>
    <w:rsid w:val="006359F9"/>
    <w:rsid w:val="00636304"/>
    <w:rsid w:val="006369FC"/>
    <w:rsid w:val="00640C53"/>
    <w:rsid w:val="00641432"/>
    <w:rsid w:val="0064239B"/>
    <w:rsid w:val="00642B65"/>
    <w:rsid w:val="00644438"/>
    <w:rsid w:val="0064485D"/>
    <w:rsid w:val="00646A18"/>
    <w:rsid w:val="006504D3"/>
    <w:rsid w:val="00650915"/>
    <w:rsid w:val="006518EF"/>
    <w:rsid w:val="00651B18"/>
    <w:rsid w:val="00652844"/>
    <w:rsid w:val="00652D9B"/>
    <w:rsid w:val="006539C6"/>
    <w:rsid w:val="006542EE"/>
    <w:rsid w:val="00655E5D"/>
    <w:rsid w:val="006562AE"/>
    <w:rsid w:val="00656404"/>
    <w:rsid w:val="006570A0"/>
    <w:rsid w:val="0066033A"/>
    <w:rsid w:val="00660464"/>
    <w:rsid w:val="00660863"/>
    <w:rsid w:val="00660AD9"/>
    <w:rsid w:val="00661FBA"/>
    <w:rsid w:val="00662D52"/>
    <w:rsid w:val="00663229"/>
    <w:rsid w:val="00663D8D"/>
    <w:rsid w:val="00663D93"/>
    <w:rsid w:val="00664950"/>
    <w:rsid w:val="006654C0"/>
    <w:rsid w:val="00665518"/>
    <w:rsid w:val="006657A7"/>
    <w:rsid w:val="00665F5D"/>
    <w:rsid w:val="006662F0"/>
    <w:rsid w:val="00666C05"/>
    <w:rsid w:val="00667EA7"/>
    <w:rsid w:val="0067124C"/>
    <w:rsid w:val="006714FC"/>
    <w:rsid w:val="00672B23"/>
    <w:rsid w:val="00673061"/>
    <w:rsid w:val="00674607"/>
    <w:rsid w:val="00676643"/>
    <w:rsid w:val="00676F85"/>
    <w:rsid w:val="00677DB7"/>
    <w:rsid w:val="006803C0"/>
    <w:rsid w:val="00680D1C"/>
    <w:rsid w:val="00681028"/>
    <w:rsid w:val="00681FAB"/>
    <w:rsid w:val="00683220"/>
    <w:rsid w:val="00684331"/>
    <w:rsid w:val="00684338"/>
    <w:rsid w:val="0068434C"/>
    <w:rsid w:val="0068545B"/>
    <w:rsid w:val="006867E0"/>
    <w:rsid w:val="00687FA0"/>
    <w:rsid w:val="0069015C"/>
    <w:rsid w:val="006907E2"/>
    <w:rsid w:val="006908D3"/>
    <w:rsid w:val="00690F4B"/>
    <w:rsid w:val="006921ED"/>
    <w:rsid w:val="00692DDC"/>
    <w:rsid w:val="006934E1"/>
    <w:rsid w:val="006948A1"/>
    <w:rsid w:val="0069498F"/>
    <w:rsid w:val="00696077"/>
    <w:rsid w:val="006A0265"/>
    <w:rsid w:val="006A037F"/>
    <w:rsid w:val="006A172A"/>
    <w:rsid w:val="006A198C"/>
    <w:rsid w:val="006A3901"/>
    <w:rsid w:val="006A3C11"/>
    <w:rsid w:val="006A5802"/>
    <w:rsid w:val="006A58A5"/>
    <w:rsid w:val="006A5907"/>
    <w:rsid w:val="006A6B72"/>
    <w:rsid w:val="006B05C7"/>
    <w:rsid w:val="006B0F98"/>
    <w:rsid w:val="006B129C"/>
    <w:rsid w:val="006B1B5A"/>
    <w:rsid w:val="006B22B4"/>
    <w:rsid w:val="006B2551"/>
    <w:rsid w:val="006B3580"/>
    <w:rsid w:val="006B3805"/>
    <w:rsid w:val="006B43E3"/>
    <w:rsid w:val="006B4BE6"/>
    <w:rsid w:val="006B5117"/>
    <w:rsid w:val="006B613A"/>
    <w:rsid w:val="006B6782"/>
    <w:rsid w:val="006B696A"/>
    <w:rsid w:val="006B6A97"/>
    <w:rsid w:val="006B6CEC"/>
    <w:rsid w:val="006B7010"/>
    <w:rsid w:val="006B779D"/>
    <w:rsid w:val="006C0371"/>
    <w:rsid w:val="006C05FB"/>
    <w:rsid w:val="006C0DCC"/>
    <w:rsid w:val="006C3095"/>
    <w:rsid w:val="006C360E"/>
    <w:rsid w:val="006C4816"/>
    <w:rsid w:val="006C49F6"/>
    <w:rsid w:val="006C4B26"/>
    <w:rsid w:val="006C50A7"/>
    <w:rsid w:val="006C59D0"/>
    <w:rsid w:val="006C5AD4"/>
    <w:rsid w:val="006D0CC0"/>
    <w:rsid w:val="006D1BD1"/>
    <w:rsid w:val="006D2FA9"/>
    <w:rsid w:val="006D3EBE"/>
    <w:rsid w:val="006D5DC8"/>
    <w:rsid w:val="006D5FE1"/>
    <w:rsid w:val="006D6ADC"/>
    <w:rsid w:val="006D6C88"/>
    <w:rsid w:val="006D7441"/>
    <w:rsid w:val="006D7C79"/>
    <w:rsid w:val="006E08DC"/>
    <w:rsid w:val="006E098C"/>
    <w:rsid w:val="006E1151"/>
    <w:rsid w:val="006E1A03"/>
    <w:rsid w:val="006E1AEE"/>
    <w:rsid w:val="006E1EEE"/>
    <w:rsid w:val="006E2245"/>
    <w:rsid w:val="006E308A"/>
    <w:rsid w:val="006E3502"/>
    <w:rsid w:val="006E4612"/>
    <w:rsid w:val="006E4C8E"/>
    <w:rsid w:val="006E58F5"/>
    <w:rsid w:val="006E592F"/>
    <w:rsid w:val="006E5AB3"/>
    <w:rsid w:val="006E5C3B"/>
    <w:rsid w:val="006E5E88"/>
    <w:rsid w:val="006E6311"/>
    <w:rsid w:val="006E687D"/>
    <w:rsid w:val="006E7DBE"/>
    <w:rsid w:val="006F0590"/>
    <w:rsid w:val="006F098C"/>
    <w:rsid w:val="006F1250"/>
    <w:rsid w:val="006F1A5E"/>
    <w:rsid w:val="006F23BC"/>
    <w:rsid w:val="006F2DF7"/>
    <w:rsid w:val="006F2E32"/>
    <w:rsid w:val="006F2F42"/>
    <w:rsid w:val="006F3625"/>
    <w:rsid w:val="006F3C54"/>
    <w:rsid w:val="006F45BC"/>
    <w:rsid w:val="006F4F24"/>
    <w:rsid w:val="006F4FFC"/>
    <w:rsid w:val="006F6440"/>
    <w:rsid w:val="0070019F"/>
    <w:rsid w:val="0070027F"/>
    <w:rsid w:val="007007D7"/>
    <w:rsid w:val="0070089F"/>
    <w:rsid w:val="00702317"/>
    <w:rsid w:val="007024F9"/>
    <w:rsid w:val="0070280E"/>
    <w:rsid w:val="00702833"/>
    <w:rsid w:val="007034EF"/>
    <w:rsid w:val="007052EB"/>
    <w:rsid w:val="00705BC9"/>
    <w:rsid w:val="00705CE5"/>
    <w:rsid w:val="007061BF"/>
    <w:rsid w:val="00707802"/>
    <w:rsid w:val="0071086C"/>
    <w:rsid w:val="00710E2A"/>
    <w:rsid w:val="007116DA"/>
    <w:rsid w:val="00711E05"/>
    <w:rsid w:val="00712FEF"/>
    <w:rsid w:val="0071321E"/>
    <w:rsid w:val="00713E5E"/>
    <w:rsid w:val="007145FF"/>
    <w:rsid w:val="0071502B"/>
    <w:rsid w:val="007152C5"/>
    <w:rsid w:val="00715B2A"/>
    <w:rsid w:val="00716A33"/>
    <w:rsid w:val="007175CD"/>
    <w:rsid w:val="0071789A"/>
    <w:rsid w:val="00717F9E"/>
    <w:rsid w:val="00720765"/>
    <w:rsid w:val="00722BCA"/>
    <w:rsid w:val="007235DB"/>
    <w:rsid w:val="00724109"/>
    <w:rsid w:val="007255F0"/>
    <w:rsid w:val="007257BE"/>
    <w:rsid w:val="00725D0E"/>
    <w:rsid w:val="00726DFB"/>
    <w:rsid w:val="00727961"/>
    <w:rsid w:val="007315D9"/>
    <w:rsid w:val="00731670"/>
    <w:rsid w:val="007326AA"/>
    <w:rsid w:val="00733175"/>
    <w:rsid w:val="00733B21"/>
    <w:rsid w:val="00735A85"/>
    <w:rsid w:val="00735AA1"/>
    <w:rsid w:val="00736F79"/>
    <w:rsid w:val="00737BE7"/>
    <w:rsid w:val="00742350"/>
    <w:rsid w:val="007427E8"/>
    <w:rsid w:val="007428E8"/>
    <w:rsid w:val="007431D6"/>
    <w:rsid w:val="00743542"/>
    <w:rsid w:val="00743BE1"/>
    <w:rsid w:val="00743C6C"/>
    <w:rsid w:val="00743D91"/>
    <w:rsid w:val="00745077"/>
    <w:rsid w:val="007450F1"/>
    <w:rsid w:val="007452CB"/>
    <w:rsid w:val="00745CCE"/>
    <w:rsid w:val="00745D37"/>
    <w:rsid w:val="00747066"/>
    <w:rsid w:val="00747CB5"/>
    <w:rsid w:val="007501F6"/>
    <w:rsid w:val="00750895"/>
    <w:rsid w:val="00751515"/>
    <w:rsid w:val="007517C7"/>
    <w:rsid w:val="00751B06"/>
    <w:rsid w:val="00751C1F"/>
    <w:rsid w:val="0075265A"/>
    <w:rsid w:val="00753D1A"/>
    <w:rsid w:val="007545C4"/>
    <w:rsid w:val="00755222"/>
    <w:rsid w:val="00755331"/>
    <w:rsid w:val="0075620A"/>
    <w:rsid w:val="0075649B"/>
    <w:rsid w:val="0075650B"/>
    <w:rsid w:val="00760557"/>
    <w:rsid w:val="00760DF5"/>
    <w:rsid w:val="007612CF"/>
    <w:rsid w:val="00761680"/>
    <w:rsid w:val="007626B7"/>
    <w:rsid w:val="007629EA"/>
    <w:rsid w:val="0076313E"/>
    <w:rsid w:val="00763EEF"/>
    <w:rsid w:val="007649F3"/>
    <w:rsid w:val="00764AC9"/>
    <w:rsid w:val="00764F16"/>
    <w:rsid w:val="00765A02"/>
    <w:rsid w:val="00765DCF"/>
    <w:rsid w:val="007661D8"/>
    <w:rsid w:val="00766E1E"/>
    <w:rsid w:val="0076713C"/>
    <w:rsid w:val="00767FE7"/>
    <w:rsid w:val="00770D31"/>
    <w:rsid w:val="007717ED"/>
    <w:rsid w:val="00772671"/>
    <w:rsid w:val="00772D06"/>
    <w:rsid w:val="007731D5"/>
    <w:rsid w:val="0077360B"/>
    <w:rsid w:val="007737B2"/>
    <w:rsid w:val="00773895"/>
    <w:rsid w:val="0077446D"/>
    <w:rsid w:val="007750E5"/>
    <w:rsid w:val="00775200"/>
    <w:rsid w:val="0077592A"/>
    <w:rsid w:val="007762CE"/>
    <w:rsid w:val="00776E0D"/>
    <w:rsid w:val="00777637"/>
    <w:rsid w:val="007802F7"/>
    <w:rsid w:val="0078054A"/>
    <w:rsid w:val="00780D70"/>
    <w:rsid w:val="0078212B"/>
    <w:rsid w:val="00782E28"/>
    <w:rsid w:val="007842CA"/>
    <w:rsid w:val="00784DF6"/>
    <w:rsid w:val="00785232"/>
    <w:rsid w:val="007855D6"/>
    <w:rsid w:val="00785703"/>
    <w:rsid w:val="00786A19"/>
    <w:rsid w:val="00787314"/>
    <w:rsid w:val="00787C6D"/>
    <w:rsid w:val="00790A2C"/>
    <w:rsid w:val="0079106F"/>
    <w:rsid w:val="007918D6"/>
    <w:rsid w:val="00791A53"/>
    <w:rsid w:val="00791A74"/>
    <w:rsid w:val="00791C72"/>
    <w:rsid w:val="007926B1"/>
    <w:rsid w:val="007928BD"/>
    <w:rsid w:val="00792AA4"/>
    <w:rsid w:val="00792E0B"/>
    <w:rsid w:val="007938B1"/>
    <w:rsid w:val="0079475B"/>
    <w:rsid w:val="00795856"/>
    <w:rsid w:val="00795A77"/>
    <w:rsid w:val="00795F88"/>
    <w:rsid w:val="007960BF"/>
    <w:rsid w:val="00797475"/>
    <w:rsid w:val="007A0316"/>
    <w:rsid w:val="007A115F"/>
    <w:rsid w:val="007A1969"/>
    <w:rsid w:val="007A1E62"/>
    <w:rsid w:val="007A298A"/>
    <w:rsid w:val="007A2DB8"/>
    <w:rsid w:val="007A3959"/>
    <w:rsid w:val="007A50EC"/>
    <w:rsid w:val="007A70B8"/>
    <w:rsid w:val="007A7616"/>
    <w:rsid w:val="007A76DB"/>
    <w:rsid w:val="007B061F"/>
    <w:rsid w:val="007B186C"/>
    <w:rsid w:val="007B1B83"/>
    <w:rsid w:val="007B1DB3"/>
    <w:rsid w:val="007B256E"/>
    <w:rsid w:val="007B29F6"/>
    <w:rsid w:val="007B3F73"/>
    <w:rsid w:val="007B4AF8"/>
    <w:rsid w:val="007B4C22"/>
    <w:rsid w:val="007B5B6F"/>
    <w:rsid w:val="007B707D"/>
    <w:rsid w:val="007B7238"/>
    <w:rsid w:val="007B729B"/>
    <w:rsid w:val="007B783E"/>
    <w:rsid w:val="007B787A"/>
    <w:rsid w:val="007B7E94"/>
    <w:rsid w:val="007B7F5B"/>
    <w:rsid w:val="007C10A4"/>
    <w:rsid w:val="007C1696"/>
    <w:rsid w:val="007C18CB"/>
    <w:rsid w:val="007C1C36"/>
    <w:rsid w:val="007C2B96"/>
    <w:rsid w:val="007C37FD"/>
    <w:rsid w:val="007C3CDF"/>
    <w:rsid w:val="007C3ED0"/>
    <w:rsid w:val="007C40A7"/>
    <w:rsid w:val="007C4163"/>
    <w:rsid w:val="007C48C4"/>
    <w:rsid w:val="007C5971"/>
    <w:rsid w:val="007C59E2"/>
    <w:rsid w:val="007C5DCF"/>
    <w:rsid w:val="007C68D2"/>
    <w:rsid w:val="007C78F6"/>
    <w:rsid w:val="007C7904"/>
    <w:rsid w:val="007C7F13"/>
    <w:rsid w:val="007D1D6A"/>
    <w:rsid w:val="007D25E9"/>
    <w:rsid w:val="007D298A"/>
    <w:rsid w:val="007D385F"/>
    <w:rsid w:val="007D4434"/>
    <w:rsid w:val="007D59B0"/>
    <w:rsid w:val="007D78D6"/>
    <w:rsid w:val="007E00AC"/>
    <w:rsid w:val="007E0946"/>
    <w:rsid w:val="007E13AA"/>
    <w:rsid w:val="007E13DC"/>
    <w:rsid w:val="007E2A40"/>
    <w:rsid w:val="007E2DF0"/>
    <w:rsid w:val="007E35B4"/>
    <w:rsid w:val="007E397F"/>
    <w:rsid w:val="007E42DC"/>
    <w:rsid w:val="007E43F8"/>
    <w:rsid w:val="007E4E83"/>
    <w:rsid w:val="007E4EA5"/>
    <w:rsid w:val="007E5522"/>
    <w:rsid w:val="007E59F6"/>
    <w:rsid w:val="007E6749"/>
    <w:rsid w:val="007E67A5"/>
    <w:rsid w:val="007E6D26"/>
    <w:rsid w:val="007E71A6"/>
    <w:rsid w:val="007E7A31"/>
    <w:rsid w:val="007F039B"/>
    <w:rsid w:val="007F08A8"/>
    <w:rsid w:val="007F1240"/>
    <w:rsid w:val="007F1DB6"/>
    <w:rsid w:val="007F25A9"/>
    <w:rsid w:val="007F326D"/>
    <w:rsid w:val="007F3743"/>
    <w:rsid w:val="007F3AC4"/>
    <w:rsid w:val="007F46D2"/>
    <w:rsid w:val="007F4E26"/>
    <w:rsid w:val="007F54B9"/>
    <w:rsid w:val="007F568F"/>
    <w:rsid w:val="007F56D1"/>
    <w:rsid w:val="007F58D1"/>
    <w:rsid w:val="007F6143"/>
    <w:rsid w:val="007F6A69"/>
    <w:rsid w:val="007F7BCA"/>
    <w:rsid w:val="00800496"/>
    <w:rsid w:val="00800D56"/>
    <w:rsid w:val="00800F4A"/>
    <w:rsid w:val="00802705"/>
    <w:rsid w:val="0080301E"/>
    <w:rsid w:val="0080305F"/>
    <w:rsid w:val="008031E0"/>
    <w:rsid w:val="00803E97"/>
    <w:rsid w:val="008045EA"/>
    <w:rsid w:val="00804FDB"/>
    <w:rsid w:val="008058B8"/>
    <w:rsid w:val="008061FD"/>
    <w:rsid w:val="008069DB"/>
    <w:rsid w:val="00806A76"/>
    <w:rsid w:val="008073F9"/>
    <w:rsid w:val="008079A6"/>
    <w:rsid w:val="00807A3C"/>
    <w:rsid w:val="00807F91"/>
    <w:rsid w:val="008104B9"/>
    <w:rsid w:val="0081100A"/>
    <w:rsid w:val="00811755"/>
    <w:rsid w:val="00811C9D"/>
    <w:rsid w:val="008121B0"/>
    <w:rsid w:val="00812367"/>
    <w:rsid w:val="00812834"/>
    <w:rsid w:val="00812B58"/>
    <w:rsid w:val="00812FE4"/>
    <w:rsid w:val="0081393A"/>
    <w:rsid w:val="00813BF5"/>
    <w:rsid w:val="008146F6"/>
    <w:rsid w:val="00814DA1"/>
    <w:rsid w:val="00814F15"/>
    <w:rsid w:val="00815246"/>
    <w:rsid w:val="00815E71"/>
    <w:rsid w:val="00816C80"/>
    <w:rsid w:val="00816E53"/>
    <w:rsid w:val="0081787C"/>
    <w:rsid w:val="0081797B"/>
    <w:rsid w:val="0082172E"/>
    <w:rsid w:val="00821A09"/>
    <w:rsid w:val="00821DF9"/>
    <w:rsid w:val="00821FA8"/>
    <w:rsid w:val="00821FB4"/>
    <w:rsid w:val="00822000"/>
    <w:rsid w:val="0082283F"/>
    <w:rsid w:val="00823761"/>
    <w:rsid w:val="00823AC1"/>
    <w:rsid w:val="008249EB"/>
    <w:rsid w:val="008255A7"/>
    <w:rsid w:val="00826748"/>
    <w:rsid w:val="00826991"/>
    <w:rsid w:val="00826A0F"/>
    <w:rsid w:val="00827113"/>
    <w:rsid w:val="00827682"/>
    <w:rsid w:val="008279E2"/>
    <w:rsid w:val="0083078A"/>
    <w:rsid w:val="008310C9"/>
    <w:rsid w:val="008315FB"/>
    <w:rsid w:val="00831774"/>
    <w:rsid w:val="0083220A"/>
    <w:rsid w:val="00833B8C"/>
    <w:rsid w:val="008346B4"/>
    <w:rsid w:val="00834B32"/>
    <w:rsid w:val="0083618D"/>
    <w:rsid w:val="00836E3A"/>
    <w:rsid w:val="0083713B"/>
    <w:rsid w:val="008373B8"/>
    <w:rsid w:val="008374CC"/>
    <w:rsid w:val="0084006D"/>
    <w:rsid w:val="0084094C"/>
    <w:rsid w:val="00841370"/>
    <w:rsid w:val="00841BCD"/>
    <w:rsid w:val="00842350"/>
    <w:rsid w:val="008436A0"/>
    <w:rsid w:val="008442A0"/>
    <w:rsid w:val="0084452E"/>
    <w:rsid w:val="00844A4C"/>
    <w:rsid w:val="00845DE6"/>
    <w:rsid w:val="00845F5C"/>
    <w:rsid w:val="008461DB"/>
    <w:rsid w:val="00847264"/>
    <w:rsid w:val="008476A7"/>
    <w:rsid w:val="00847758"/>
    <w:rsid w:val="00847FBC"/>
    <w:rsid w:val="00850A7D"/>
    <w:rsid w:val="00851A15"/>
    <w:rsid w:val="00851A8A"/>
    <w:rsid w:val="00851A8E"/>
    <w:rsid w:val="00851B80"/>
    <w:rsid w:val="00852149"/>
    <w:rsid w:val="008529DA"/>
    <w:rsid w:val="0085365B"/>
    <w:rsid w:val="00855093"/>
    <w:rsid w:val="00855501"/>
    <w:rsid w:val="00856364"/>
    <w:rsid w:val="00856496"/>
    <w:rsid w:val="00857455"/>
    <w:rsid w:val="00857936"/>
    <w:rsid w:val="00857A39"/>
    <w:rsid w:val="00857A3D"/>
    <w:rsid w:val="00860AB3"/>
    <w:rsid w:val="008618EC"/>
    <w:rsid w:val="00861F74"/>
    <w:rsid w:val="008621DA"/>
    <w:rsid w:val="008623B6"/>
    <w:rsid w:val="008629BD"/>
    <w:rsid w:val="00864ABA"/>
    <w:rsid w:val="00864ABB"/>
    <w:rsid w:val="008655E2"/>
    <w:rsid w:val="00865D7B"/>
    <w:rsid w:val="00866A54"/>
    <w:rsid w:val="00867133"/>
    <w:rsid w:val="00870509"/>
    <w:rsid w:val="0087072A"/>
    <w:rsid w:val="00870E34"/>
    <w:rsid w:val="00871838"/>
    <w:rsid w:val="008721F9"/>
    <w:rsid w:val="00872E0E"/>
    <w:rsid w:val="008732A5"/>
    <w:rsid w:val="0087419B"/>
    <w:rsid w:val="0087426F"/>
    <w:rsid w:val="0087439F"/>
    <w:rsid w:val="0087459F"/>
    <w:rsid w:val="008746FB"/>
    <w:rsid w:val="0087531C"/>
    <w:rsid w:val="00880343"/>
    <w:rsid w:val="00881E92"/>
    <w:rsid w:val="00882638"/>
    <w:rsid w:val="008826C1"/>
    <w:rsid w:val="00882812"/>
    <w:rsid w:val="008834E9"/>
    <w:rsid w:val="008836A8"/>
    <w:rsid w:val="00883DFD"/>
    <w:rsid w:val="0088453D"/>
    <w:rsid w:val="00884B2A"/>
    <w:rsid w:val="00884D70"/>
    <w:rsid w:val="00884F78"/>
    <w:rsid w:val="0088586A"/>
    <w:rsid w:val="00885F49"/>
    <w:rsid w:val="00886176"/>
    <w:rsid w:val="008864CB"/>
    <w:rsid w:val="0088767F"/>
    <w:rsid w:val="008878AD"/>
    <w:rsid w:val="00887FA1"/>
    <w:rsid w:val="008906CE"/>
    <w:rsid w:val="0089095B"/>
    <w:rsid w:val="00890D19"/>
    <w:rsid w:val="0089210C"/>
    <w:rsid w:val="008930B1"/>
    <w:rsid w:val="0089396A"/>
    <w:rsid w:val="00893D2E"/>
    <w:rsid w:val="00893EEF"/>
    <w:rsid w:val="0089473E"/>
    <w:rsid w:val="00894945"/>
    <w:rsid w:val="008951DD"/>
    <w:rsid w:val="00896A52"/>
    <w:rsid w:val="00897064"/>
    <w:rsid w:val="008A064D"/>
    <w:rsid w:val="008A076C"/>
    <w:rsid w:val="008A0BE8"/>
    <w:rsid w:val="008A0D3F"/>
    <w:rsid w:val="008A16E4"/>
    <w:rsid w:val="008A1833"/>
    <w:rsid w:val="008A1AD4"/>
    <w:rsid w:val="008A1BF7"/>
    <w:rsid w:val="008A2A84"/>
    <w:rsid w:val="008A3511"/>
    <w:rsid w:val="008A4293"/>
    <w:rsid w:val="008A5B0E"/>
    <w:rsid w:val="008A7467"/>
    <w:rsid w:val="008A76C8"/>
    <w:rsid w:val="008A78D8"/>
    <w:rsid w:val="008A78E9"/>
    <w:rsid w:val="008A7AA6"/>
    <w:rsid w:val="008B0887"/>
    <w:rsid w:val="008B0961"/>
    <w:rsid w:val="008B0E0B"/>
    <w:rsid w:val="008B138F"/>
    <w:rsid w:val="008B18E6"/>
    <w:rsid w:val="008B23B5"/>
    <w:rsid w:val="008B24B4"/>
    <w:rsid w:val="008B28C2"/>
    <w:rsid w:val="008B39C4"/>
    <w:rsid w:val="008B4742"/>
    <w:rsid w:val="008B4DBA"/>
    <w:rsid w:val="008B50E0"/>
    <w:rsid w:val="008B5D46"/>
    <w:rsid w:val="008B6E5C"/>
    <w:rsid w:val="008B7373"/>
    <w:rsid w:val="008C2A29"/>
    <w:rsid w:val="008C312F"/>
    <w:rsid w:val="008C39F7"/>
    <w:rsid w:val="008C3F87"/>
    <w:rsid w:val="008C41BB"/>
    <w:rsid w:val="008C5AA8"/>
    <w:rsid w:val="008C761C"/>
    <w:rsid w:val="008C7A06"/>
    <w:rsid w:val="008C7F23"/>
    <w:rsid w:val="008C7FC1"/>
    <w:rsid w:val="008D07B7"/>
    <w:rsid w:val="008D09E1"/>
    <w:rsid w:val="008D1131"/>
    <w:rsid w:val="008D2080"/>
    <w:rsid w:val="008D2497"/>
    <w:rsid w:val="008D26AF"/>
    <w:rsid w:val="008D270B"/>
    <w:rsid w:val="008D31AC"/>
    <w:rsid w:val="008D3B1D"/>
    <w:rsid w:val="008D41FA"/>
    <w:rsid w:val="008D4EBC"/>
    <w:rsid w:val="008D5004"/>
    <w:rsid w:val="008D6265"/>
    <w:rsid w:val="008E0FCA"/>
    <w:rsid w:val="008E233D"/>
    <w:rsid w:val="008E2DA6"/>
    <w:rsid w:val="008E31F1"/>
    <w:rsid w:val="008E34FA"/>
    <w:rsid w:val="008E3E49"/>
    <w:rsid w:val="008E4726"/>
    <w:rsid w:val="008E4A25"/>
    <w:rsid w:val="008E5532"/>
    <w:rsid w:val="008E795C"/>
    <w:rsid w:val="008F0463"/>
    <w:rsid w:val="008F078D"/>
    <w:rsid w:val="008F0905"/>
    <w:rsid w:val="008F0C3E"/>
    <w:rsid w:val="008F0E2A"/>
    <w:rsid w:val="008F0FA1"/>
    <w:rsid w:val="008F16B9"/>
    <w:rsid w:val="008F1DE7"/>
    <w:rsid w:val="008F2286"/>
    <w:rsid w:val="008F3546"/>
    <w:rsid w:val="008F4599"/>
    <w:rsid w:val="008F46A1"/>
    <w:rsid w:val="008F4A3B"/>
    <w:rsid w:val="008F4F1B"/>
    <w:rsid w:val="008F63E4"/>
    <w:rsid w:val="008F6A31"/>
    <w:rsid w:val="008F716F"/>
    <w:rsid w:val="008F7BB7"/>
    <w:rsid w:val="0090091A"/>
    <w:rsid w:val="00900C4D"/>
    <w:rsid w:val="00900CFF"/>
    <w:rsid w:val="00902061"/>
    <w:rsid w:val="009024E8"/>
    <w:rsid w:val="0090264F"/>
    <w:rsid w:val="00903DF2"/>
    <w:rsid w:val="009042BD"/>
    <w:rsid w:val="00904628"/>
    <w:rsid w:val="00904FE4"/>
    <w:rsid w:val="00906187"/>
    <w:rsid w:val="00906378"/>
    <w:rsid w:val="0090679E"/>
    <w:rsid w:val="00906CAD"/>
    <w:rsid w:val="0090742D"/>
    <w:rsid w:val="009101C9"/>
    <w:rsid w:val="00910A08"/>
    <w:rsid w:val="00912BDC"/>
    <w:rsid w:val="00912D4B"/>
    <w:rsid w:val="00912ED3"/>
    <w:rsid w:val="00913435"/>
    <w:rsid w:val="00913DCF"/>
    <w:rsid w:val="00914B83"/>
    <w:rsid w:val="00914C5A"/>
    <w:rsid w:val="00914CA4"/>
    <w:rsid w:val="00914CC3"/>
    <w:rsid w:val="0091573B"/>
    <w:rsid w:val="00915989"/>
    <w:rsid w:val="0091610C"/>
    <w:rsid w:val="00917D67"/>
    <w:rsid w:val="00917D9F"/>
    <w:rsid w:val="00917DBE"/>
    <w:rsid w:val="00920BEE"/>
    <w:rsid w:val="00920FAE"/>
    <w:rsid w:val="00922701"/>
    <w:rsid w:val="00922FB8"/>
    <w:rsid w:val="00923E51"/>
    <w:rsid w:val="00924089"/>
    <w:rsid w:val="00925079"/>
    <w:rsid w:val="00925D66"/>
    <w:rsid w:val="00926402"/>
    <w:rsid w:val="0092651F"/>
    <w:rsid w:val="00927740"/>
    <w:rsid w:val="009301EF"/>
    <w:rsid w:val="00930271"/>
    <w:rsid w:val="00931289"/>
    <w:rsid w:val="009318E1"/>
    <w:rsid w:val="009320B6"/>
    <w:rsid w:val="009326FC"/>
    <w:rsid w:val="00932FE2"/>
    <w:rsid w:val="0093424B"/>
    <w:rsid w:val="009352A1"/>
    <w:rsid w:val="00935389"/>
    <w:rsid w:val="00936159"/>
    <w:rsid w:val="00936737"/>
    <w:rsid w:val="0093694A"/>
    <w:rsid w:val="00936CD3"/>
    <w:rsid w:val="009404CA"/>
    <w:rsid w:val="00942533"/>
    <w:rsid w:val="00943A72"/>
    <w:rsid w:val="00943BCF"/>
    <w:rsid w:val="00943FE2"/>
    <w:rsid w:val="0094455B"/>
    <w:rsid w:val="009452CB"/>
    <w:rsid w:val="00945CB7"/>
    <w:rsid w:val="00945FBF"/>
    <w:rsid w:val="00947D65"/>
    <w:rsid w:val="009502B2"/>
    <w:rsid w:val="00951678"/>
    <w:rsid w:val="00952414"/>
    <w:rsid w:val="0095370A"/>
    <w:rsid w:val="00953A09"/>
    <w:rsid w:val="00953AA3"/>
    <w:rsid w:val="00953DD6"/>
    <w:rsid w:val="00953EDE"/>
    <w:rsid w:val="009543F3"/>
    <w:rsid w:val="0095442B"/>
    <w:rsid w:val="00954CC2"/>
    <w:rsid w:val="00954F0F"/>
    <w:rsid w:val="00955C71"/>
    <w:rsid w:val="0095657C"/>
    <w:rsid w:val="00957088"/>
    <w:rsid w:val="00957778"/>
    <w:rsid w:val="0096020F"/>
    <w:rsid w:val="00960882"/>
    <w:rsid w:val="00960BEA"/>
    <w:rsid w:val="00960BEB"/>
    <w:rsid w:val="009610D5"/>
    <w:rsid w:val="00963579"/>
    <w:rsid w:val="0096364B"/>
    <w:rsid w:val="00963726"/>
    <w:rsid w:val="009645EA"/>
    <w:rsid w:val="00965A8B"/>
    <w:rsid w:val="00965CD7"/>
    <w:rsid w:val="009662B2"/>
    <w:rsid w:val="009666C1"/>
    <w:rsid w:val="00966752"/>
    <w:rsid w:val="00966F31"/>
    <w:rsid w:val="0096769D"/>
    <w:rsid w:val="00970720"/>
    <w:rsid w:val="00971A7A"/>
    <w:rsid w:val="00971CB1"/>
    <w:rsid w:val="0097384F"/>
    <w:rsid w:val="00973A4A"/>
    <w:rsid w:val="00975527"/>
    <w:rsid w:val="0097568C"/>
    <w:rsid w:val="00975BE8"/>
    <w:rsid w:val="00975D82"/>
    <w:rsid w:val="00976799"/>
    <w:rsid w:val="00976A22"/>
    <w:rsid w:val="00977E1D"/>
    <w:rsid w:val="009802C6"/>
    <w:rsid w:val="009802FE"/>
    <w:rsid w:val="00980488"/>
    <w:rsid w:val="009804EC"/>
    <w:rsid w:val="009812AF"/>
    <w:rsid w:val="00981C04"/>
    <w:rsid w:val="0098228F"/>
    <w:rsid w:val="009825B0"/>
    <w:rsid w:val="00982923"/>
    <w:rsid w:val="00982E46"/>
    <w:rsid w:val="0098304C"/>
    <w:rsid w:val="0098360E"/>
    <w:rsid w:val="00983701"/>
    <w:rsid w:val="0098377D"/>
    <w:rsid w:val="00984B8E"/>
    <w:rsid w:val="00985872"/>
    <w:rsid w:val="009859DD"/>
    <w:rsid w:val="00986E3F"/>
    <w:rsid w:val="00986EE0"/>
    <w:rsid w:val="00987B69"/>
    <w:rsid w:val="00987B8B"/>
    <w:rsid w:val="00987E7D"/>
    <w:rsid w:val="00987FFC"/>
    <w:rsid w:val="00992542"/>
    <w:rsid w:val="00992C8A"/>
    <w:rsid w:val="00993359"/>
    <w:rsid w:val="00995351"/>
    <w:rsid w:val="009965BC"/>
    <w:rsid w:val="0099729F"/>
    <w:rsid w:val="00997D12"/>
    <w:rsid w:val="009A0D1A"/>
    <w:rsid w:val="009A1099"/>
    <w:rsid w:val="009A12A7"/>
    <w:rsid w:val="009A1C62"/>
    <w:rsid w:val="009A1E11"/>
    <w:rsid w:val="009A1FEB"/>
    <w:rsid w:val="009A2A00"/>
    <w:rsid w:val="009A3077"/>
    <w:rsid w:val="009A3A40"/>
    <w:rsid w:val="009A4D61"/>
    <w:rsid w:val="009A53D3"/>
    <w:rsid w:val="009A5550"/>
    <w:rsid w:val="009A5AEB"/>
    <w:rsid w:val="009A5B5A"/>
    <w:rsid w:val="009A66ED"/>
    <w:rsid w:val="009A7923"/>
    <w:rsid w:val="009B0573"/>
    <w:rsid w:val="009B0780"/>
    <w:rsid w:val="009B0796"/>
    <w:rsid w:val="009B08D7"/>
    <w:rsid w:val="009B1E1C"/>
    <w:rsid w:val="009B20FE"/>
    <w:rsid w:val="009B26CD"/>
    <w:rsid w:val="009B2D78"/>
    <w:rsid w:val="009B3A99"/>
    <w:rsid w:val="009B558A"/>
    <w:rsid w:val="009B5591"/>
    <w:rsid w:val="009B5691"/>
    <w:rsid w:val="009B6852"/>
    <w:rsid w:val="009B6CAC"/>
    <w:rsid w:val="009B6FBB"/>
    <w:rsid w:val="009B70B4"/>
    <w:rsid w:val="009B7ABA"/>
    <w:rsid w:val="009B7B4B"/>
    <w:rsid w:val="009B7C21"/>
    <w:rsid w:val="009B7C8A"/>
    <w:rsid w:val="009C0075"/>
    <w:rsid w:val="009C08E4"/>
    <w:rsid w:val="009C0E0F"/>
    <w:rsid w:val="009C0EB8"/>
    <w:rsid w:val="009C1D71"/>
    <w:rsid w:val="009C2657"/>
    <w:rsid w:val="009C3917"/>
    <w:rsid w:val="009C4560"/>
    <w:rsid w:val="009C4E09"/>
    <w:rsid w:val="009C54C5"/>
    <w:rsid w:val="009C58C8"/>
    <w:rsid w:val="009C622C"/>
    <w:rsid w:val="009C654E"/>
    <w:rsid w:val="009C6580"/>
    <w:rsid w:val="009C6CAC"/>
    <w:rsid w:val="009C7908"/>
    <w:rsid w:val="009D0237"/>
    <w:rsid w:val="009D0A82"/>
    <w:rsid w:val="009D0C3C"/>
    <w:rsid w:val="009D1135"/>
    <w:rsid w:val="009D1BE4"/>
    <w:rsid w:val="009D2186"/>
    <w:rsid w:val="009D2A98"/>
    <w:rsid w:val="009D42D0"/>
    <w:rsid w:val="009D52A7"/>
    <w:rsid w:val="009D574A"/>
    <w:rsid w:val="009D5945"/>
    <w:rsid w:val="009D658B"/>
    <w:rsid w:val="009D6928"/>
    <w:rsid w:val="009E00CB"/>
    <w:rsid w:val="009E06FB"/>
    <w:rsid w:val="009E09EC"/>
    <w:rsid w:val="009E0AF1"/>
    <w:rsid w:val="009E1A5D"/>
    <w:rsid w:val="009E1D0E"/>
    <w:rsid w:val="009E3168"/>
    <w:rsid w:val="009E388E"/>
    <w:rsid w:val="009E4807"/>
    <w:rsid w:val="009E4B04"/>
    <w:rsid w:val="009E4C20"/>
    <w:rsid w:val="009E4E6E"/>
    <w:rsid w:val="009E501E"/>
    <w:rsid w:val="009E5446"/>
    <w:rsid w:val="009E54C3"/>
    <w:rsid w:val="009E55B3"/>
    <w:rsid w:val="009E62C9"/>
    <w:rsid w:val="009E6550"/>
    <w:rsid w:val="009E6E4D"/>
    <w:rsid w:val="009E6EF5"/>
    <w:rsid w:val="009E70E9"/>
    <w:rsid w:val="009E71C9"/>
    <w:rsid w:val="009E7AE2"/>
    <w:rsid w:val="009E7BA3"/>
    <w:rsid w:val="009F004C"/>
    <w:rsid w:val="009F0427"/>
    <w:rsid w:val="009F11AA"/>
    <w:rsid w:val="009F15A5"/>
    <w:rsid w:val="009F24DD"/>
    <w:rsid w:val="009F3574"/>
    <w:rsid w:val="009F5D46"/>
    <w:rsid w:val="009F6F97"/>
    <w:rsid w:val="009F7099"/>
    <w:rsid w:val="009F7D69"/>
    <w:rsid w:val="00A002D7"/>
    <w:rsid w:val="00A0298F"/>
    <w:rsid w:val="00A02EF0"/>
    <w:rsid w:val="00A04639"/>
    <w:rsid w:val="00A04992"/>
    <w:rsid w:val="00A05955"/>
    <w:rsid w:val="00A05CEA"/>
    <w:rsid w:val="00A05E53"/>
    <w:rsid w:val="00A0682A"/>
    <w:rsid w:val="00A07AE1"/>
    <w:rsid w:val="00A07B61"/>
    <w:rsid w:val="00A119E1"/>
    <w:rsid w:val="00A12076"/>
    <w:rsid w:val="00A122FE"/>
    <w:rsid w:val="00A12D58"/>
    <w:rsid w:val="00A13719"/>
    <w:rsid w:val="00A13EB9"/>
    <w:rsid w:val="00A147AA"/>
    <w:rsid w:val="00A14C27"/>
    <w:rsid w:val="00A1568A"/>
    <w:rsid w:val="00A15B4E"/>
    <w:rsid w:val="00A15ED0"/>
    <w:rsid w:val="00A16506"/>
    <w:rsid w:val="00A1708A"/>
    <w:rsid w:val="00A17A27"/>
    <w:rsid w:val="00A17AD0"/>
    <w:rsid w:val="00A20039"/>
    <w:rsid w:val="00A20977"/>
    <w:rsid w:val="00A213B8"/>
    <w:rsid w:val="00A21D71"/>
    <w:rsid w:val="00A22B78"/>
    <w:rsid w:val="00A2385F"/>
    <w:rsid w:val="00A246F7"/>
    <w:rsid w:val="00A24B89"/>
    <w:rsid w:val="00A24D97"/>
    <w:rsid w:val="00A24E20"/>
    <w:rsid w:val="00A24E85"/>
    <w:rsid w:val="00A25AE5"/>
    <w:rsid w:val="00A26442"/>
    <w:rsid w:val="00A265D3"/>
    <w:rsid w:val="00A26B28"/>
    <w:rsid w:val="00A270FF"/>
    <w:rsid w:val="00A276AD"/>
    <w:rsid w:val="00A30242"/>
    <w:rsid w:val="00A30C24"/>
    <w:rsid w:val="00A31801"/>
    <w:rsid w:val="00A3256B"/>
    <w:rsid w:val="00A34052"/>
    <w:rsid w:val="00A347CE"/>
    <w:rsid w:val="00A347D1"/>
    <w:rsid w:val="00A348AB"/>
    <w:rsid w:val="00A34A33"/>
    <w:rsid w:val="00A3513B"/>
    <w:rsid w:val="00A35F44"/>
    <w:rsid w:val="00A3655B"/>
    <w:rsid w:val="00A37002"/>
    <w:rsid w:val="00A37216"/>
    <w:rsid w:val="00A37BA5"/>
    <w:rsid w:val="00A37CC9"/>
    <w:rsid w:val="00A408D6"/>
    <w:rsid w:val="00A42905"/>
    <w:rsid w:val="00A4355E"/>
    <w:rsid w:val="00A436E1"/>
    <w:rsid w:val="00A43DAE"/>
    <w:rsid w:val="00A4643A"/>
    <w:rsid w:val="00A4740C"/>
    <w:rsid w:val="00A50007"/>
    <w:rsid w:val="00A50310"/>
    <w:rsid w:val="00A520D9"/>
    <w:rsid w:val="00A52346"/>
    <w:rsid w:val="00A53104"/>
    <w:rsid w:val="00A540C4"/>
    <w:rsid w:val="00A54441"/>
    <w:rsid w:val="00A545F4"/>
    <w:rsid w:val="00A54657"/>
    <w:rsid w:val="00A54CC9"/>
    <w:rsid w:val="00A54F1B"/>
    <w:rsid w:val="00A551D8"/>
    <w:rsid w:val="00A55838"/>
    <w:rsid w:val="00A558F7"/>
    <w:rsid w:val="00A561EB"/>
    <w:rsid w:val="00A56FB2"/>
    <w:rsid w:val="00A5783A"/>
    <w:rsid w:val="00A57E3F"/>
    <w:rsid w:val="00A608B0"/>
    <w:rsid w:val="00A62656"/>
    <w:rsid w:val="00A626A4"/>
    <w:rsid w:val="00A62B6F"/>
    <w:rsid w:val="00A63BB4"/>
    <w:rsid w:val="00A63E51"/>
    <w:rsid w:val="00A64254"/>
    <w:rsid w:val="00A6454E"/>
    <w:rsid w:val="00A64DA0"/>
    <w:rsid w:val="00A65BB6"/>
    <w:rsid w:val="00A65C22"/>
    <w:rsid w:val="00A6668B"/>
    <w:rsid w:val="00A6673F"/>
    <w:rsid w:val="00A674CF"/>
    <w:rsid w:val="00A702EC"/>
    <w:rsid w:val="00A70F19"/>
    <w:rsid w:val="00A71A57"/>
    <w:rsid w:val="00A71E55"/>
    <w:rsid w:val="00A71F8D"/>
    <w:rsid w:val="00A735EA"/>
    <w:rsid w:val="00A7488D"/>
    <w:rsid w:val="00A749B6"/>
    <w:rsid w:val="00A75B54"/>
    <w:rsid w:val="00A76670"/>
    <w:rsid w:val="00A76D59"/>
    <w:rsid w:val="00A77819"/>
    <w:rsid w:val="00A80046"/>
    <w:rsid w:val="00A80676"/>
    <w:rsid w:val="00A82942"/>
    <w:rsid w:val="00A82E91"/>
    <w:rsid w:val="00A836D2"/>
    <w:rsid w:val="00A83E1F"/>
    <w:rsid w:val="00A842B8"/>
    <w:rsid w:val="00A84D5A"/>
    <w:rsid w:val="00A87062"/>
    <w:rsid w:val="00A87152"/>
    <w:rsid w:val="00A87FAB"/>
    <w:rsid w:val="00A9075C"/>
    <w:rsid w:val="00A911D9"/>
    <w:rsid w:val="00A91E99"/>
    <w:rsid w:val="00A920B5"/>
    <w:rsid w:val="00A9211A"/>
    <w:rsid w:val="00A92358"/>
    <w:rsid w:val="00A9290D"/>
    <w:rsid w:val="00A92BCD"/>
    <w:rsid w:val="00A93293"/>
    <w:rsid w:val="00A935EC"/>
    <w:rsid w:val="00A943C2"/>
    <w:rsid w:val="00A945D4"/>
    <w:rsid w:val="00A94F9C"/>
    <w:rsid w:val="00AA0130"/>
    <w:rsid w:val="00AA043D"/>
    <w:rsid w:val="00AA07C5"/>
    <w:rsid w:val="00AA0C7C"/>
    <w:rsid w:val="00AA17F1"/>
    <w:rsid w:val="00AA1B0E"/>
    <w:rsid w:val="00AA1BE4"/>
    <w:rsid w:val="00AA1BF4"/>
    <w:rsid w:val="00AA25FA"/>
    <w:rsid w:val="00AA3951"/>
    <w:rsid w:val="00AA3A31"/>
    <w:rsid w:val="00AA45EF"/>
    <w:rsid w:val="00AA47B6"/>
    <w:rsid w:val="00AA59C2"/>
    <w:rsid w:val="00AA6A33"/>
    <w:rsid w:val="00AA7A4D"/>
    <w:rsid w:val="00AA7C99"/>
    <w:rsid w:val="00AB0470"/>
    <w:rsid w:val="00AB062A"/>
    <w:rsid w:val="00AB14C6"/>
    <w:rsid w:val="00AB4568"/>
    <w:rsid w:val="00AB5C34"/>
    <w:rsid w:val="00AB7621"/>
    <w:rsid w:val="00AB786C"/>
    <w:rsid w:val="00AB7B12"/>
    <w:rsid w:val="00AB7C7C"/>
    <w:rsid w:val="00AC13C5"/>
    <w:rsid w:val="00AC163B"/>
    <w:rsid w:val="00AC18EB"/>
    <w:rsid w:val="00AC2C48"/>
    <w:rsid w:val="00AC365B"/>
    <w:rsid w:val="00AC4FC7"/>
    <w:rsid w:val="00AC575B"/>
    <w:rsid w:val="00AC5BA3"/>
    <w:rsid w:val="00AC5CA7"/>
    <w:rsid w:val="00AC6058"/>
    <w:rsid w:val="00AC62D5"/>
    <w:rsid w:val="00AC6697"/>
    <w:rsid w:val="00AC6710"/>
    <w:rsid w:val="00AC6786"/>
    <w:rsid w:val="00AD1FEF"/>
    <w:rsid w:val="00AD4275"/>
    <w:rsid w:val="00AD472E"/>
    <w:rsid w:val="00AD4AF2"/>
    <w:rsid w:val="00AD4EAD"/>
    <w:rsid w:val="00AD59C2"/>
    <w:rsid w:val="00AD5AA6"/>
    <w:rsid w:val="00AD5E76"/>
    <w:rsid w:val="00AD62E5"/>
    <w:rsid w:val="00AD678D"/>
    <w:rsid w:val="00AE0682"/>
    <w:rsid w:val="00AE076B"/>
    <w:rsid w:val="00AE1C3E"/>
    <w:rsid w:val="00AE1F08"/>
    <w:rsid w:val="00AE2BA5"/>
    <w:rsid w:val="00AE2F22"/>
    <w:rsid w:val="00AE314B"/>
    <w:rsid w:val="00AE34AC"/>
    <w:rsid w:val="00AE36B1"/>
    <w:rsid w:val="00AE3887"/>
    <w:rsid w:val="00AE3B91"/>
    <w:rsid w:val="00AE423F"/>
    <w:rsid w:val="00AE4B7E"/>
    <w:rsid w:val="00AE4FBE"/>
    <w:rsid w:val="00AE557D"/>
    <w:rsid w:val="00AE56B1"/>
    <w:rsid w:val="00AE6032"/>
    <w:rsid w:val="00AE614A"/>
    <w:rsid w:val="00AE69F3"/>
    <w:rsid w:val="00AE6D09"/>
    <w:rsid w:val="00AE779F"/>
    <w:rsid w:val="00AE7BE9"/>
    <w:rsid w:val="00AF04BF"/>
    <w:rsid w:val="00AF119E"/>
    <w:rsid w:val="00AF16FB"/>
    <w:rsid w:val="00AF187E"/>
    <w:rsid w:val="00AF18E3"/>
    <w:rsid w:val="00AF1F74"/>
    <w:rsid w:val="00AF2746"/>
    <w:rsid w:val="00AF2AF6"/>
    <w:rsid w:val="00AF2B1B"/>
    <w:rsid w:val="00AF3C38"/>
    <w:rsid w:val="00AF48C4"/>
    <w:rsid w:val="00AF5562"/>
    <w:rsid w:val="00AF578F"/>
    <w:rsid w:val="00AF57D2"/>
    <w:rsid w:val="00AF5BA6"/>
    <w:rsid w:val="00AF6A21"/>
    <w:rsid w:val="00AF792B"/>
    <w:rsid w:val="00AF7A7C"/>
    <w:rsid w:val="00B00207"/>
    <w:rsid w:val="00B00451"/>
    <w:rsid w:val="00B00621"/>
    <w:rsid w:val="00B0099B"/>
    <w:rsid w:val="00B01660"/>
    <w:rsid w:val="00B02070"/>
    <w:rsid w:val="00B023E1"/>
    <w:rsid w:val="00B026A6"/>
    <w:rsid w:val="00B02DDB"/>
    <w:rsid w:val="00B043FF"/>
    <w:rsid w:val="00B04575"/>
    <w:rsid w:val="00B05F30"/>
    <w:rsid w:val="00B06186"/>
    <w:rsid w:val="00B0656C"/>
    <w:rsid w:val="00B078E7"/>
    <w:rsid w:val="00B07BCE"/>
    <w:rsid w:val="00B10602"/>
    <w:rsid w:val="00B10764"/>
    <w:rsid w:val="00B10E44"/>
    <w:rsid w:val="00B11351"/>
    <w:rsid w:val="00B113A1"/>
    <w:rsid w:val="00B11B1A"/>
    <w:rsid w:val="00B11E54"/>
    <w:rsid w:val="00B12522"/>
    <w:rsid w:val="00B1290C"/>
    <w:rsid w:val="00B12A2E"/>
    <w:rsid w:val="00B13F09"/>
    <w:rsid w:val="00B148C8"/>
    <w:rsid w:val="00B15E84"/>
    <w:rsid w:val="00B16BD1"/>
    <w:rsid w:val="00B179C1"/>
    <w:rsid w:val="00B17B80"/>
    <w:rsid w:val="00B2258D"/>
    <w:rsid w:val="00B2285F"/>
    <w:rsid w:val="00B22B3B"/>
    <w:rsid w:val="00B24526"/>
    <w:rsid w:val="00B24860"/>
    <w:rsid w:val="00B251B1"/>
    <w:rsid w:val="00B25FF4"/>
    <w:rsid w:val="00B27479"/>
    <w:rsid w:val="00B27CCE"/>
    <w:rsid w:val="00B313AF"/>
    <w:rsid w:val="00B3210E"/>
    <w:rsid w:val="00B32970"/>
    <w:rsid w:val="00B33349"/>
    <w:rsid w:val="00B333E0"/>
    <w:rsid w:val="00B342CF"/>
    <w:rsid w:val="00B353EF"/>
    <w:rsid w:val="00B35B9F"/>
    <w:rsid w:val="00B36FCE"/>
    <w:rsid w:val="00B408B6"/>
    <w:rsid w:val="00B42B8C"/>
    <w:rsid w:val="00B4507D"/>
    <w:rsid w:val="00B4693D"/>
    <w:rsid w:val="00B46E05"/>
    <w:rsid w:val="00B46E50"/>
    <w:rsid w:val="00B473D7"/>
    <w:rsid w:val="00B47A9C"/>
    <w:rsid w:val="00B501C4"/>
    <w:rsid w:val="00B50871"/>
    <w:rsid w:val="00B50A85"/>
    <w:rsid w:val="00B512AA"/>
    <w:rsid w:val="00B5150B"/>
    <w:rsid w:val="00B5156A"/>
    <w:rsid w:val="00B51866"/>
    <w:rsid w:val="00B51FC7"/>
    <w:rsid w:val="00B52BB2"/>
    <w:rsid w:val="00B52FAF"/>
    <w:rsid w:val="00B5428D"/>
    <w:rsid w:val="00B542DA"/>
    <w:rsid w:val="00B54D2F"/>
    <w:rsid w:val="00B551F2"/>
    <w:rsid w:val="00B55F69"/>
    <w:rsid w:val="00B56193"/>
    <w:rsid w:val="00B57794"/>
    <w:rsid w:val="00B57AAB"/>
    <w:rsid w:val="00B60031"/>
    <w:rsid w:val="00B60192"/>
    <w:rsid w:val="00B606F0"/>
    <w:rsid w:val="00B609B6"/>
    <w:rsid w:val="00B60DA0"/>
    <w:rsid w:val="00B61772"/>
    <w:rsid w:val="00B61ED3"/>
    <w:rsid w:val="00B62114"/>
    <w:rsid w:val="00B64842"/>
    <w:rsid w:val="00B6515A"/>
    <w:rsid w:val="00B653D9"/>
    <w:rsid w:val="00B65996"/>
    <w:rsid w:val="00B66147"/>
    <w:rsid w:val="00B66160"/>
    <w:rsid w:val="00B667F5"/>
    <w:rsid w:val="00B67A6C"/>
    <w:rsid w:val="00B67AA0"/>
    <w:rsid w:val="00B70B62"/>
    <w:rsid w:val="00B716FB"/>
    <w:rsid w:val="00B71751"/>
    <w:rsid w:val="00B71D31"/>
    <w:rsid w:val="00B7213B"/>
    <w:rsid w:val="00B72B82"/>
    <w:rsid w:val="00B72C41"/>
    <w:rsid w:val="00B72FE8"/>
    <w:rsid w:val="00B7375C"/>
    <w:rsid w:val="00B737C7"/>
    <w:rsid w:val="00B73857"/>
    <w:rsid w:val="00B73862"/>
    <w:rsid w:val="00B73F43"/>
    <w:rsid w:val="00B74C50"/>
    <w:rsid w:val="00B7532A"/>
    <w:rsid w:val="00B75406"/>
    <w:rsid w:val="00B75BBF"/>
    <w:rsid w:val="00B7781A"/>
    <w:rsid w:val="00B77D9F"/>
    <w:rsid w:val="00B77F98"/>
    <w:rsid w:val="00B8012E"/>
    <w:rsid w:val="00B81CDC"/>
    <w:rsid w:val="00B826B3"/>
    <w:rsid w:val="00B83118"/>
    <w:rsid w:val="00B833BA"/>
    <w:rsid w:val="00B837CC"/>
    <w:rsid w:val="00B83ADC"/>
    <w:rsid w:val="00B83B29"/>
    <w:rsid w:val="00B84675"/>
    <w:rsid w:val="00B84C8C"/>
    <w:rsid w:val="00B87F3D"/>
    <w:rsid w:val="00B90569"/>
    <w:rsid w:val="00B9079D"/>
    <w:rsid w:val="00B90CDB"/>
    <w:rsid w:val="00B91567"/>
    <w:rsid w:val="00B91787"/>
    <w:rsid w:val="00B92DF6"/>
    <w:rsid w:val="00B92EAF"/>
    <w:rsid w:val="00B93613"/>
    <w:rsid w:val="00B93715"/>
    <w:rsid w:val="00B93911"/>
    <w:rsid w:val="00B957FF"/>
    <w:rsid w:val="00B95F2B"/>
    <w:rsid w:val="00B968F5"/>
    <w:rsid w:val="00B96B83"/>
    <w:rsid w:val="00BA066C"/>
    <w:rsid w:val="00BA1ABC"/>
    <w:rsid w:val="00BA22F2"/>
    <w:rsid w:val="00BA2792"/>
    <w:rsid w:val="00BA308C"/>
    <w:rsid w:val="00BA3705"/>
    <w:rsid w:val="00BA39EE"/>
    <w:rsid w:val="00BA3D83"/>
    <w:rsid w:val="00BA41EA"/>
    <w:rsid w:val="00BA4297"/>
    <w:rsid w:val="00BA499C"/>
    <w:rsid w:val="00BA4C6D"/>
    <w:rsid w:val="00BA4E4E"/>
    <w:rsid w:val="00BA5BA4"/>
    <w:rsid w:val="00BA6B66"/>
    <w:rsid w:val="00BA6D04"/>
    <w:rsid w:val="00BA6D47"/>
    <w:rsid w:val="00BA6E48"/>
    <w:rsid w:val="00BA71A9"/>
    <w:rsid w:val="00BA76F7"/>
    <w:rsid w:val="00BB0DE9"/>
    <w:rsid w:val="00BB1205"/>
    <w:rsid w:val="00BB176A"/>
    <w:rsid w:val="00BB1A8B"/>
    <w:rsid w:val="00BB1B48"/>
    <w:rsid w:val="00BB2463"/>
    <w:rsid w:val="00BB2B54"/>
    <w:rsid w:val="00BB3ACB"/>
    <w:rsid w:val="00BB406B"/>
    <w:rsid w:val="00BB477D"/>
    <w:rsid w:val="00BB4F8D"/>
    <w:rsid w:val="00BB5116"/>
    <w:rsid w:val="00BB5C4C"/>
    <w:rsid w:val="00BB5C98"/>
    <w:rsid w:val="00BB7840"/>
    <w:rsid w:val="00BB7E31"/>
    <w:rsid w:val="00BC009A"/>
    <w:rsid w:val="00BC0E88"/>
    <w:rsid w:val="00BC1173"/>
    <w:rsid w:val="00BC1AF5"/>
    <w:rsid w:val="00BC205E"/>
    <w:rsid w:val="00BC2064"/>
    <w:rsid w:val="00BC21F6"/>
    <w:rsid w:val="00BC28D4"/>
    <w:rsid w:val="00BC2A7B"/>
    <w:rsid w:val="00BC2B8D"/>
    <w:rsid w:val="00BC3112"/>
    <w:rsid w:val="00BC3796"/>
    <w:rsid w:val="00BC3DD2"/>
    <w:rsid w:val="00BC467F"/>
    <w:rsid w:val="00BC5A0B"/>
    <w:rsid w:val="00BC63B2"/>
    <w:rsid w:val="00BC6415"/>
    <w:rsid w:val="00BC6A32"/>
    <w:rsid w:val="00BC70C3"/>
    <w:rsid w:val="00BC7417"/>
    <w:rsid w:val="00BC7D2C"/>
    <w:rsid w:val="00BD08EA"/>
    <w:rsid w:val="00BD1284"/>
    <w:rsid w:val="00BD1A60"/>
    <w:rsid w:val="00BD1EBC"/>
    <w:rsid w:val="00BD29EC"/>
    <w:rsid w:val="00BD2B8A"/>
    <w:rsid w:val="00BD371D"/>
    <w:rsid w:val="00BD3DFC"/>
    <w:rsid w:val="00BD3FBD"/>
    <w:rsid w:val="00BD3FC0"/>
    <w:rsid w:val="00BD5058"/>
    <w:rsid w:val="00BD6398"/>
    <w:rsid w:val="00BD64E5"/>
    <w:rsid w:val="00BD698F"/>
    <w:rsid w:val="00BD6B38"/>
    <w:rsid w:val="00BD7668"/>
    <w:rsid w:val="00BD7AAC"/>
    <w:rsid w:val="00BD7E5C"/>
    <w:rsid w:val="00BE02BB"/>
    <w:rsid w:val="00BE0359"/>
    <w:rsid w:val="00BE06C2"/>
    <w:rsid w:val="00BE0AF6"/>
    <w:rsid w:val="00BE1F03"/>
    <w:rsid w:val="00BE348E"/>
    <w:rsid w:val="00BE3952"/>
    <w:rsid w:val="00BE3B61"/>
    <w:rsid w:val="00BE41A0"/>
    <w:rsid w:val="00BE47DF"/>
    <w:rsid w:val="00BE4C06"/>
    <w:rsid w:val="00BE58A7"/>
    <w:rsid w:val="00BE5932"/>
    <w:rsid w:val="00BE6305"/>
    <w:rsid w:val="00BE6596"/>
    <w:rsid w:val="00BE6DB6"/>
    <w:rsid w:val="00BE7387"/>
    <w:rsid w:val="00BE7567"/>
    <w:rsid w:val="00BE7FDD"/>
    <w:rsid w:val="00BF179C"/>
    <w:rsid w:val="00BF1E65"/>
    <w:rsid w:val="00BF2218"/>
    <w:rsid w:val="00BF2339"/>
    <w:rsid w:val="00BF34B8"/>
    <w:rsid w:val="00BF3A10"/>
    <w:rsid w:val="00BF3C20"/>
    <w:rsid w:val="00BF3C6C"/>
    <w:rsid w:val="00BF4278"/>
    <w:rsid w:val="00BF54F0"/>
    <w:rsid w:val="00BF58CC"/>
    <w:rsid w:val="00BF7383"/>
    <w:rsid w:val="00BF74B5"/>
    <w:rsid w:val="00C011DA"/>
    <w:rsid w:val="00C0165C"/>
    <w:rsid w:val="00C01F00"/>
    <w:rsid w:val="00C02215"/>
    <w:rsid w:val="00C0319A"/>
    <w:rsid w:val="00C03DBE"/>
    <w:rsid w:val="00C0426B"/>
    <w:rsid w:val="00C045DF"/>
    <w:rsid w:val="00C04B3F"/>
    <w:rsid w:val="00C04F80"/>
    <w:rsid w:val="00C058DC"/>
    <w:rsid w:val="00C0627D"/>
    <w:rsid w:val="00C06468"/>
    <w:rsid w:val="00C068FA"/>
    <w:rsid w:val="00C07FF3"/>
    <w:rsid w:val="00C103D3"/>
    <w:rsid w:val="00C11928"/>
    <w:rsid w:val="00C11A0A"/>
    <w:rsid w:val="00C12056"/>
    <w:rsid w:val="00C13121"/>
    <w:rsid w:val="00C137ED"/>
    <w:rsid w:val="00C13CED"/>
    <w:rsid w:val="00C145C7"/>
    <w:rsid w:val="00C15001"/>
    <w:rsid w:val="00C15771"/>
    <w:rsid w:val="00C15F5F"/>
    <w:rsid w:val="00C16304"/>
    <w:rsid w:val="00C16691"/>
    <w:rsid w:val="00C17D00"/>
    <w:rsid w:val="00C22C52"/>
    <w:rsid w:val="00C235F4"/>
    <w:rsid w:val="00C23636"/>
    <w:rsid w:val="00C239B2"/>
    <w:rsid w:val="00C24040"/>
    <w:rsid w:val="00C246E6"/>
    <w:rsid w:val="00C25460"/>
    <w:rsid w:val="00C25639"/>
    <w:rsid w:val="00C2564B"/>
    <w:rsid w:val="00C25919"/>
    <w:rsid w:val="00C25B65"/>
    <w:rsid w:val="00C25C75"/>
    <w:rsid w:val="00C26D43"/>
    <w:rsid w:val="00C30CB4"/>
    <w:rsid w:val="00C30FBA"/>
    <w:rsid w:val="00C3107F"/>
    <w:rsid w:val="00C31EF7"/>
    <w:rsid w:val="00C31F4B"/>
    <w:rsid w:val="00C32B1B"/>
    <w:rsid w:val="00C32F28"/>
    <w:rsid w:val="00C33520"/>
    <w:rsid w:val="00C339F2"/>
    <w:rsid w:val="00C33A1D"/>
    <w:rsid w:val="00C3449E"/>
    <w:rsid w:val="00C35173"/>
    <w:rsid w:val="00C35BBF"/>
    <w:rsid w:val="00C36A85"/>
    <w:rsid w:val="00C3714A"/>
    <w:rsid w:val="00C372BE"/>
    <w:rsid w:val="00C378B0"/>
    <w:rsid w:val="00C41248"/>
    <w:rsid w:val="00C41D3A"/>
    <w:rsid w:val="00C420F7"/>
    <w:rsid w:val="00C4280C"/>
    <w:rsid w:val="00C430A9"/>
    <w:rsid w:val="00C43468"/>
    <w:rsid w:val="00C440C7"/>
    <w:rsid w:val="00C4411C"/>
    <w:rsid w:val="00C44A38"/>
    <w:rsid w:val="00C45070"/>
    <w:rsid w:val="00C463C6"/>
    <w:rsid w:val="00C46548"/>
    <w:rsid w:val="00C46CE2"/>
    <w:rsid w:val="00C47474"/>
    <w:rsid w:val="00C50690"/>
    <w:rsid w:val="00C506F9"/>
    <w:rsid w:val="00C50A59"/>
    <w:rsid w:val="00C50D5C"/>
    <w:rsid w:val="00C51465"/>
    <w:rsid w:val="00C518C6"/>
    <w:rsid w:val="00C518F2"/>
    <w:rsid w:val="00C51BA3"/>
    <w:rsid w:val="00C523AC"/>
    <w:rsid w:val="00C52F40"/>
    <w:rsid w:val="00C531FA"/>
    <w:rsid w:val="00C5433B"/>
    <w:rsid w:val="00C550A9"/>
    <w:rsid w:val="00C553A7"/>
    <w:rsid w:val="00C55BA1"/>
    <w:rsid w:val="00C564C1"/>
    <w:rsid w:val="00C574D5"/>
    <w:rsid w:val="00C57536"/>
    <w:rsid w:val="00C5777C"/>
    <w:rsid w:val="00C60DB8"/>
    <w:rsid w:val="00C61C84"/>
    <w:rsid w:val="00C61F84"/>
    <w:rsid w:val="00C62E9A"/>
    <w:rsid w:val="00C63750"/>
    <w:rsid w:val="00C63824"/>
    <w:rsid w:val="00C66247"/>
    <w:rsid w:val="00C66FAD"/>
    <w:rsid w:val="00C67705"/>
    <w:rsid w:val="00C6782C"/>
    <w:rsid w:val="00C70866"/>
    <w:rsid w:val="00C71234"/>
    <w:rsid w:val="00C725F8"/>
    <w:rsid w:val="00C72AC0"/>
    <w:rsid w:val="00C73D4D"/>
    <w:rsid w:val="00C73F32"/>
    <w:rsid w:val="00C74684"/>
    <w:rsid w:val="00C76911"/>
    <w:rsid w:val="00C76E73"/>
    <w:rsid w:val="00C76F80"/>
    <w:rsid w:val="00C7710C"/>
    <w:rsid w:val="00C773E1"/>
    <w:rsid w:val="00C778FD"/>
    <w:rsid w:val="00C802D9"/>
    <w:rsid w:val="00C80490"/>
    <w:rsid w:val="00C81110"/>
    <w:rsid w:val="00C82D10"/>
    <w:rsid w:val="00C82D3A"/>
    <w:rsid w:val="00C83B5B"/>
    <w:rsid w:val="00C83ED8"/>
    <w:rsid w:val="00C83F81"/>
    <w:rsid w:val="00C84443"/>
    <w:rsid w:val="00C847F1"/>
    <w:rsid w:val="00C84FF5"/>
    <w:rsid w:val="00C8567E"/>
    <w:rsid w:val="00C86243"/>
    <w:rsid w:val="00C86616"/>
    <w:rsid w:val="00C8662C"/>
    <w:rsid w:val="00C866CE"/>
    <w:rsid w:val="00C8698B"/>
    <w:rsid w:val="00C87076"/>
    <w:rsid w:val="00C87462"/>
    <w:rsid w:val="00C87715"/>
    <w:rsid w:val="00C87D7E"/>
    <w:rsid w:val="00C90614"/>
    <w:rsid w:val="00C92405"/>
    <w:rsid w:val="00C939F3"/>
    <w:rsid w:val="00C93A33"/>
    <w:rsid w:val="00C942FD"/>
    <w:rsid w:val="00C94B46"/>
    <w:rsid w:val="00C96B30"/>
    <w:rsid w:val="00C97B8D"/>
    <w:rsid w:val="00C97F1D"/>
    <w:rsid w:val="00C97FB9"/>
    <w:rsid w:val="00CA085A"/>
    <w:rsid w:val="00CA0C64"/>
    <w:rsid w:val="00CA11BE"/>
    <w:rsid w:val="00CA17DA"/>
    <w:rsid w:val="00CA180C"/>
    <w:rsid w:val="00CA1F38"/>
    <w:rsid w:val="00CA2E3D"/>
    <w:rsid w:val="00CA2F6E"/>
    <w:rsid w:val="00CA3807"/>
    <w:rsid w:val="00CA440E"/>
    <w:rsid w:val="00CA47D1"/>
    <w:rsid w:val="00CA4957"/>
    <w:rsid w:val="00CA4D28"/>
    <w:rsid w:val="00CA5826"/>
    <w:rsid w:val="00CA7042"/>
    <w:rsid w:val="00CA7174"/>
    <w:rsid w:val="00CA71FD"/>
    <w:rsid w:val="00CA7388"/>
    <w:rsid w:val="00CA7861"/>
    <w:rsid w:val="00CB05B8"/>
    <w:rsid w:val="00CB1CA8"/>
    <w:rsid w:val="00CB22B2"/>
    <w:rsid w:val="00CB3598"/>
    <w:rsid w:val="00CB3CE5"/>
    <w:rsid w:val="00CB462E"/>
    <w:rsid w:val="00CB4B32"/>
    <w:rsid w:val="00CB4D06"/>
    <w:rsid w:val="00CB5502"/>
    <w:rsid w:val="00CB56A4"/>
    <w:rsid w:val="00CB6363"/>
    <w:rsid w:val="00CB7B6E"/>
    <w:rsid w:val="00CB7C13"/>
    <w:rsid w:val="00CC0827"/>
    <w:rsid w:val="00CC0A3A"/>
    <w:rsid w:val="00CC1963"/>
    <w:rsid w:val="00CC1CA4"/>
    <w:rsid w:val="00CC2FEE"/>
    <w:rsid w:val="00CC3547"/>
    <w:rsid w:val="00CC3BD0"/>
    <w:rsid w:val="00CC3EE2"/>
    <w:rsid w:val="00CC49C4"/>
    <w:rsid w:val="00CC4CD8"/>
    <w:rsid w:val="00CC5C68"/>
    <w:rsid w:val="00CC6383"/>
    <w:rsid w:val="00CC6574"/>
    <w:rsid w:val="00CC7373"/>
    <w:rsid w:val="00CC799E"/>
    <w:rsid w:val="00CC7F3C"/>
    <w:rsid w:val="00CD16B5"/>
    <w:rsid w:val="00CD1BBC"/>
    <w:rsid w:val="00CD3802"/>
    <w:rsid w:val="00CD561F"/>
    <w:rsid w:val="00CD67D4"/>
    <w:rsid w:val="00CD72D0"/>
    <w:rsid w:val="00CD7492"/>
    <w:rsid w:val="00CD7843"/>
    <w:rsid w:val="00CE000B"/>
    <w:rsid w:val="00CE0904"/>
    <w:rsid w:val="00CE1301"/>
    <w:rsid w:val="00CE2FB8"/>
    <w:rsid w:val="00CE336C"/>
    <w:rsid w:val="00CE3A6B"/>
    <w:rsid w:val="00CE44FE"/>
    <w:rsid w:val="00CE5072"/>
    <w:rsid w:val="00CE656E"/>
    <w:rsid w:val="00CF03AF"/>
    <w:rsid w:val="00CF0C02"/>
    <w:rsid w:val="00CF423D"/>
    <w:rsid w:val="00CF479E"/>
    <w:rsid w:val="00CF5661"/>
    <w:rsid w:val="00CF5EE4"/>
    <w:rsid w:val="00CF6071"/>
    <w:rsid w:val="00CF6221"/>
    <w:rsid w:val="00CF62BC"/>
    <w:rsid w:val="00CF660B"/>
    <w:rsid w:val="00CF679B"/>
    <w:rsid w:val="00CF67CD"/>
    <w:rsid w:val="00CF6B8A"/>
    <w:rsid w:val="00CF6B96"/>
    <w:rsid w:val="00CF73A3"/>
    <w:rsid w:val="00CF7BCE"/>
    <w:rsid w:val="00D00211"/>
    <w:rsid w:val="00D006D1"/>
    <w:rsid w:val="00D00B12"/>
    <w:rsid w:val="00D00B23"/>
    <w:rsid w:val="00D00CEC"/>
    <w:rsid w:val="00D018A5"/>
    <w:rsid w:val="00D01EFE"/>
    <w:rsid w:val="00D01F18"/>
    <w:rsid w:val="00D025AE"/>
    <w:rsid w:val="00D02A0E"/>
    <w:rsid w:val="00D030C3"/>
    <w:rsid w:val="00D034B6"/>
    <w:rsid w:val="00D04141"/>
    <w:rsid w:val="00D05159"/>
    <w:rsid w:val="00D05C81"/>
    <w:rsid w:val="00D06309"/>
    <w:rsid w:val="00D065A9"/>
    <w:rsid w:val="00D07152"/>
    <w:rsid w:val="00D07585"/>
    <w:rsid w:val="00D07D2C"/>
    <w:rsid w:val="00D07EED"/>
    <w:rsid w:val="00D109ED"/>
    <w:rsid w:val="00D11A2A"/>
    <w:rsid w:val="00D125FB"/>
    <w:rsid w:val="00D12A91"/>
    <w:rsid w:val="00D13506"/>
    <w:rsid w:val="00D1593A"/>
    <w:rsid w:val="00D167CE"/>
    <w:rsid w:val="00D176A4"/>
    <w:rsid w:val="00D17B37"/>
    <w:rsid w:val="00D17DE7"/>
    <w:rsid w:val="00D20498"/>
    <w:rsid w:val="00D209E7"/>
    <w:rsid w:val="00D21056"/>
    <w:rsid w:val="00D22359"/>
    <w:rsid w:val="00D231FC"/>
    <w:rsid w:val="00D2325B"/>
    <w:rsid w:val="00D2563C"/>
    <w:rsid w:val="00D25BDA"/>
    <w:rsid w:val="00D27BE4"/>
    <w:rsid w:val="00D301E2"/>
    <w:rsid w:val="00D30210"/>
    <w:rsid w:val="00D30D29"/>
    <w:rsid w:val="00D30F63"/>
    <w:rsid w:val="00D318C2"/>
    <w:rsid w:val="00D32C89"/>
    <w:rsid w:val="00D33309"/>
    <w:rsid w:val="00D338CD"/>
    <w:rsid w:val="00D3436A"/>
    <w:rsid w:val="00D345D6"/>
    <w:rsid w:val="00D34870"/>
    <w:rsid w:val="00D34BDA"/>
    <w:rsid w:val="00D3512F"/>
    <w:rsid w:val="00D3513D"/>
    <w:rsid w:val="00D351EA"/>
    <w:rsid w:val="00D3543D"/>
    <w:rsid w:val="00D35A18"/>
    <w:rsid w:val="00D35EB8"/>
    <w:rsid w:val="00D36800"/>
    <w:rsid w:val="00D36D11"/>
    <w:rsid w:val="00D36F22"/>
    <w:rsid w:val="00D37A97"/>
    <w:rsid w:val="00D40288"/>
    <w:rsid w:val="00D42701"/>
    <w:rsid w:val="00D429F8"/>
    <w:rsid w:val="00D43403"/>
    <w:rsid w:val="00D448EC"/>
    <w:rsid w:val="00D45632"/>
    <w:rsid w:val="00D45C85"/>
    <w:rsid w:val="00D4655B"/>
    <w:rsid w:val="00D465BF"/>
    <w:rsid w:val="00D46AA9"/>
    <w:rsid w:val="00D46AD6"/>
    <w:rsid w:val="00D46CA8"/>
    <w:rsid w:val="00D46E11"/>
    <w:rsid w:val="00D47057"/>
    <w:rsid w:val="00D477EF"/>
    <w:rsid w:val="00D47C05"/>
    <w:rsid w:val="00D47C68"/>
    <w:rsid w:val="00D50A6B"/>
    <w:rsid w:val="00D50E97"/>
    <w:rsid w:val="00D50FEA"/>
    <w:rsid w:val="00D51327"/>
    <w:rsid w:val="00D51D1E"/>
    <w:rsid w:val="00D520E3"/>
    <w:rsid w:val="00D5270B"/>
    <w:rsid w:val="00D529A8"/>
    <w:rsid w:val="00D53546"/>
    <w:rsid w:val="00D539FD"/>
    <w:rsid w:val="00D542DA"/>
    <w:rsid w:val="00D543AD"/>
    <w:rsid w:val="00D546B7"/>
    <w:rsid w:val="00D5614A"/>
    <w:rsid w:val="00D57018"/>
    <w:rsid w:val="00D579F8"/>
    <w:rsid w:val="00D605F4"/>
    <w:rsid w:val="00D60D40"/>
    <w:rsid w:val="00D61241"/>
    <w:rsid w:val="00D619D4"/>
    <w:rsid w:val="00D628B3"/>
    <w:rsid w:val="00D62E71"/>
    <w:rsid w:val="00D62F3B"/>
    <w:rsid w:val="00D638B2"/>
    <w:rsid w:val="00D63965"/>
    <w:rsid w:val="00D6430D"/>
    <w:rsid w:val="00D65431"/>
    <w:rsid w:val="00D66188"/>
    <w:rsid w:val="00D661A8"/>
    <w:rsid w:val="00D6642C"/>
    <w:rsid w:val="00D6666D"/>
    <w:rsid w:val="00D66D5F"/>
    <w:rsid w:val="00D67EAE"/>
    <w:rsid w:val="00D67FEA"/>
    <w:rsid w:val="00D71F1E"/>
    <w:rsid w:val="00D72059"/>
    <w:rsid w:val="00D72AF5"/>
    <w:rsid w:val="00D731F6"/>
    <w:rsid w:val="00D7378C"/>
    <w:rsid w:val="00D740CA"/>
    <w:rsid w:val="00D7438E"/>
    <w:rsid w:val="00D74446"/>
    <w:rsid w:val="00D74608"/>
    <w:rsid w:val="00D760D3"/>
    <w:rsid w:val="00D7737A"/>
    <w:rsid w:val="00D778DE"/>
    <w:rsid w:val="00D77B59"/>
    <w:rsid w:val="00D77CDA"/>
    <w:rsid w:val="00D80753"/>
    <w:rsid w:val="00D80F21"/>
    <w:rsid w:val="00D81D31"/>
    <w:rsid w:val="00D822DE"/>
    <w:rsid w:val="00D8248C"/>
    <w:rsid w:val="00D84125"/>
    <w:rsid w:val="00D84BFE"/>
    <w:rsid w:val="00D85728"/>
    <w:rsid w:val="00D86A84"/>
    <w:rsid w:val="00D871A4"/>
    <w:rsid w:val="00D90397"/>
    <w:rsid w:val="00D90E5F"/>
    <w:rsid w:val="00D91168"/>
    <w:rsid w:val="00D91405"/>
    <w:rsid w:val="00D91699"/>
    <w:rsid w:val="00D92E45"/>
    <w:rsid w:val="00D93BC6"/>
    <w:rsid w:val="00D93E7B"/>
    <w:rsid w:val="00D952CA"/>
    <w:rsid w:val="00D95481"/>
    <w:rsid w:val="00D9760C"/>
    <w:rsid w:val="00D97D99"/>
    <w:rsid w:val="00DA0040"/>
    <w:rsid w:val="00DA068C"/>
    <w:rsid w:val="00DA1CD5"/>
    <w:rsid w:val="00DA2CF5"/>
    <w:rsid w:val="00DA3792"/>
    <w:rsid w:val="00DA3935"/>
    <w:rsid w:val="00DA43FB"/>
    <w:rsid w:val="00DA4C96"/>
    <w:rsid w:val="00DA4E6F"/>
    <w:rsid w:val="00DA5A3E"/>
    <w:rsid w:val="00DA7000"/>
    <w:rsid w:val="00DA713D"/>
    <w:rsid w:val="00DA74B2"/>
    <w:rsid w:val="00DA77C7"/>
    <w:rsid w:val="00DA7D42"/>
    <w:rsid w:val="00DB0C2E"/>
    <w:rsid w:val="00DB0E6F"/>
    <w:rsid w:val="00DB1E20"/>
    <w:rsid w:val="00DB216C"/>
    <w:rsid w:val="00DB297E"/>
    <w:rsid w:val="00DB29E5"/>
    <w:rsid w:val="00DB36AB"/>
    <w:rsid w:val="00DB3BDA"/>
    <w:rsid w:val="00DB42A7"/>
    <w:rsid w:val="00DB469F"/>
    <w:rsid w:val="00DB4CF6"/>
    <w:rsid w:val="00DB5404"/>
    <w:rsid w:val="00DB583B"/>
    <w:rsid w:val="00DB58B4"/>
    <w:rsid w:val="00DB64DD"/>
    <w:rsid w:val="00DB6A64"/>
    <w:rsid w:val="00DB7354"/>
    <w:rsid w:val="00DB787E"/>
    <w:rsid w:val="00DC0A1A"/>
    <w:rsid w:val="00DC13D1"/>
    <w:rsid w:val="00DC145A"/>
    <w:rsid w:val="00DC2C9E"/>
    <w:rsid w:val="00DC3563"/>
    <w:rsid w:val="00DC3578"/>
    <w:rsid w:val="00DC3D7D"/>
    <w:rsid w:val="00DC3FF6"/>
    <w:rsid w:val="00DC46F4"/>
    <w:rsid w:val="00DC4812"/>
    <w:rsid w:val="00DC4961"/>
    <w:rsid w:val="00DC599B"/>
    <w:rsid w:val="00DC59EB"/>
    <w:rsid w:val="00DC5B1F"/>
    <w:rsid w:val="00DC768B"/>
    <w:rsid w:val="00DC7A13"/>
    <w:rsid w:val="00DC7D6D"/>
    <w:rsid w:val="00DD0347"/>
    <w:rsid w:val="00DD162C"/>
    <w:rsid w:val="00DD186E"/>
    <w:rsid w:val="00DD1B61"/>
    <w:rsid w:val="00DD215D"/>
    <w:rsid w:val="00DD2E84"/>
    <w:rsid w:val="00DD2EDA"/>
    <w:rsid w:val="00DD3138"/>
    <w:rsid w:val="00DD4190"/>
    <w:rsid w:val="00DD4D4D"/>
    <w:rsid w:val="00DD7076"/>
    <w:rsid w:val="00DD73BA"/>
    <w:rsid w:val="00DD7725"/>
    <w:rsid w:val="00DD7E29"/>
    <w:rsid w:val="00DD7EEC"/>
    <w:rsid w:val="00DE00B3"/>
    <w:rsid w:val="00DE014A"/>
    <w:rsid w:val="00DE0D68"/>
    <w:rsid w:val="00DE1306"/>
    <w:rsid w:val="00DE183C"/>
    <w:rsid w:val="00DE1854"/>
    <w:rsid w:val="00DE2492"/>
    <w:rsid w:val="00DE2568"/>
    <w:rsid w:val="00DE26DE"/>
    <w:rsid w:val="00DE2E24"/>
    <w:rsid w:val="00DE5E8B"/>
    <w:rsid w:val="00DE6F30"/>
    <w:rsid w:val="00DE7064"/>
    <w:rsid w:val="00DE739D"/>
    <w:rsid w:val="00DE76C9"/>
    <w:rsid w:val="00DF0618"/>
    <w:rsid w:val="00DF17BC"/>
    <w:rsid w:val="00DF20C9"/>
    <w:rsid w:val="00DF2997"/>
    <w:rsid w:val="00DF3182"/>
    <w:rsid w:val="00DF5ABD"/>
    <w:rsid w:val="00E000A6"/>
    <w:rsid w:val="00E00247"/>
    <w:rsid w:val="00E01579"/>
    <w:rsid w:val="00E0160E"/>
    <w:rsid w:val="00E030E6"/>
    <w:rsid w:val="00E0352F"/>
    <w:rsid w:val="00E03839"/>
    <w:rsid w:val="00E0450D"/>
    <w:rsid w:val="00E053FB"/>
    <w:rsid w:val="00E05747"/>
    <w:rsid w:val="00E071BA"/>
    <w:rsid w:val="00E07327"/>
    <w:rsid w:val="00E07E04"/>
    <w:rsid w:val="00E10BC4"/>
    <w:rsid w:val="00E10C1F"/>
    <w:rsid w:val="00E117E7"/>
    <w:rsid w:val="00E11D48"/>
    <w:rsid w:val="00E129FD"/>
    <w:rsid w:val="00E12B8E"/>
    <w:rsid w:val="00E134B7"/>
    <w:rsid w:val="00E138D5"/>
    <w:rsid w:val="00E13B98"/>
    <w:rsid w:val="00E1415D"/>
    <w:rsid w:val="00E14332"/>
    <w:rsid w:val="00E14493"/>
    <w:rsid w:val="00E14592"/>
    <w:rsid w:val="00E15957"/>
    <w:rsid w:val="00E15F14"/>
    <w:rsid w:val="00E16AE7"/>
    <w:rsid w:val="00E2093D"/>
    <w:rsid w:val="00E20C84"/>
    <w:rsid w:val="00E213BD"/>
    <w:rsid w:val="00E21433"/>
    <w:rsid w:val="00E21548"/>
    <w:rsid w:val="00E220B2"/>
    <w:rsid w:val="00E22663"/>
    <w:rsid w:val="00E22672"/>
    <w:rsid w:val="00E22B7C"/>
    <w:rsid w:val="00E22E6D"/>
    <w:rsid w:val="00E23085"/>
    <w:rsid w:val="00E232CD"/>
    <w:rsid w:val="00E23B63"/>
    <w:rsid w:val="00E246C3"/>
    <w:rsid w:val="00E24BEC"/>
    <w:rsid w:val="00E24DEF"/>
    <w:rsid w:val="00E2521D"/>
    <w:rsid w:val="00E2585A"/>
    <w:rsid w:val="00E26443"/>
    <w:rsid w:val="00E26BA7"/>
    <w:rsid w:val="00E26C88"/>
    <w:rsid w:val="00E26E47"/>
    <w:rsid w:val="00E3062B"/>
    <w:rsid w:val="00E30973"/>
    <w:rsid w:val="00E3149F"/>
    <w:rsid w:val="00E31DF6"/>
    <w:rsid w:val="00E31F19"/>
    <w:rsid w:val="00E31F78"/>
    <w:rsid w:val="00E3217A"/>
    <w:rsid w:val="00E323E9"/>
    <w:rsid w:val="00E32554"/>
    <w:rsid w:val="00E32F15"/>
    <w:rsid w:val="00E32FB6"/>
    <w:rsid w:val="00E33933"/>
    <w:rsid w:val="00E33C19"/>
    <w:rsid w:val="00E33F3D"/>
    <w:rsid w:val="00E34018"/>
    <w:rsid w:val="00E3417E"/>
    <w:rsid w:val="00E34577"/>
    <w:rsid w:val="00E35130"/>
    <w:rsid w:val="00E36DF7"/>
    <w:rsid w:val="00E37755"/>
    <w:rsid w:val="00E37E2B"/>
    <w:rsid w:val="00E37E5F"/>
    <w:rsid w:val="00E40B15"/>
    <w:rsid w:val="00E4168E"/>
    <w:rsid w:val="00E41844"/>
    <w:rsid w:val="00E42445"/>
    <w:rsid w:val="00E42616"/>
    <w:rsid w:val="00E42841"/>
    <w:rsid w:val="00E43175"/>
    <w:rsid w:val="00E43322"/>
    <w:rsid w:val="00E437D2"/>
    <w:rsid w:val="00E43BF9"/>
    <w:rsid w:val="00E4436C"/>
    <w:rsid w:val="00E446B1"/>
    <w:rsid w:val="00E44AF6"/>
    <w:rsid w:val="00E45F5C"/>
    <w:rsid w:val="00E46172"/>
    <w:rsid w:val="00E46CD2"/>
    <w:rsid w:val="00E46EED"/>
    <w:rsid w:val="00E47738"/>
    <w:rsid w:val="00E50707"/>
    <w:rsid w:val="00E50871"/>
    <w:rsid w:val="00E50B2B"/>
    <w:rsid w:val="00E51930"/>
    <w:rsid w:val="00E52B13"/>
    <w:rsid w:val="00E52B28"/>
    <w:rsid w:val="00E53C87"/>
    <w:rsid w:val="00E54008"/>
    <w:rsid w:val="00E5440E"/>
    <w:rsid w:val="00E54C93"/>
    <w:rsid w:val="00E55751"/>
    <w:rsid w:val="00E55DFB"/>
    <w:rsid w:val="00E56A1B"/>
    <w:rsid w:val="00E57474"/>
    <w:rsid w:val="00E57CFA"/>
    <w:rsid w:val="00E57E57"/>
    <w:rsid w:val="00E6067E"/>
    <w:rsid w:val="00E608AB"/>
    <w:rsid w:val="00E60A31"/>
    <w:rsid w:val="00E627D2"/>
    <w:rsid w:val="00E62C71"/>
    <w:rsid w:val="00E64DF4"/>
    <w:rsid w:val="00E653FA"/>
    <w:rsid w:val="00E65B53"/>
    <w:rsid w:val="00E669CB"/>
    <w:rsid w:val="00E6712E"/>
    <w:rsid w:val="00E677E7"/>
    <w:rsid w:val="00E70329"/>
    <w:rsid w:val="00E70746"/>
    <w:rsid w:val="00E70B12"/>
    <w:rsid w:val="00E70CDF"/>
    <w:rsid w:val="00E71D36"/>
    <w:rsid w:val="00E71EFA"/>
    <w:rsid w:val="00E7398E"/>
    <w:rsid w:val="00E73C05"/>
    <w:rsid w:val="00E74CF3"/>
    <w:rsid w:val="00E75277"/>
    <w:rsid w:val="00E75642"/>
    <w:rsid w:val="00E75F0E"/>
    <w:rsid w:val="00E771D5"/>
    <w:rsid w:val="00E7780A"/>
    <w:rsid w:val="00E77DFC"/>
    <w:rsid w:val="00E80D2A"/>
    <w:rsid w:val="00E821D2"/>
    <w:rsid w:val="00E82A90"/>
    <w:rsid w:val="00E8327F"/>
    <w:rsid w:val="00E83420"/>
    <w:rsid w:val="00E8356A"/>
    <w:rsid w:val="00E83654"/>
    <w:rsid w:val="00E84551"/>
    <w:rsid w:val="00E851AF"/>
    <w:rsid w:val="00E856DD"/>
    <w:rsid w:val="00E862C0"/>
    <w:rsid w:val="00E8655A"/>
    <w:rsid w:val="00E86E5B"/>
    <w:rsid w:val="00E920E9"/>
    <w:rsid w:val="00E926B2"/>
    <w:rsid w:val="00E92832"/>
    <w:rsid w:val="00E930E9"/>
    <w:rsid w:val="00E932BB"/>
    <w:rsid w:val="00E933B7"/>
    <w:rsid w:val="00E9402C"/>
    <w:rsid w:val="00E946B8"/>
    <w:rsid w:val="00E948BA"/>
    <w:rsid w:val="00E9493F"/>
    <w:rsid w:val="00E94EBC"/>
    <w:rsid w:val="00E94EE5"/>
    <w:rsid w:val="00E95614"/>
    <w:rsid w:val="00E95BC1"/>
    <w:rsid w:val="00E95F4A"/>
    <w:rsid w:val="00E961D5"/>
    <w:rsid w:val="00E9624F"/>
    <w:rsid w:val="00E97988"/>
    <w:rsid w:val="00EA05E7"/>
    <w:rsid w:val="00EA0D52"/>
    <w:rsid w:val="00EA183F"/>
    <w:rsid w:val="00EA19F2"/>
    <w:rsid w:val="00EA21FA"/>
    <w:rsid w:val="00EA2311"/>
    <w:rsid w:val="00EA3532"/>
    <w:rsid w:val="00EA414F"/>
    <w:rsid w:val="00EA4585"/>
    <w:rsid w:val="00EA480D"/>
    <w:rsid w:val="00EA55F4"/>
    <w:rsid w:val="00EA585D"/>
    <w:rsid w:val="00EA6373"/>
    <w:rsid w:val="00EA67FB"/>
    <w:rsid w:val="00EA69FA"/>
    <w:rsid w:val="00EA72CF"/>
    <w:rsid w:val="00EA7994"/>
    <w:rsid w:val="00EA7E15"/>
    <w:rsid w:val="00EB0514"/>
    <w:rsid w:val="00EB17B5"/>
    <w:rsid w:val="00EB2FA4"/>
    <w:rsid w:val="00EB31D5"/>
    <w:rsid w:val="00EB32B8"/>
    <w:rsid w:val="00EB33A2"/>
    <w:rsid w:val="00EB35D1"/>
    <w:rsid w:val="00EB38BC"/>
    <w:rsid w:val="00EB39FD"/>
    <w:rsid w:val="00EB3AA4"/>
    <w:rsid w:val="00EB4590"/>
    <w:rsid w:val="00EB45F5"/>
    <w:rsid w:val="00EB5878"/>
    <w:rsid w:val="00EB639B"/>
    <w:rsid w:val="00EB65F6"/>
    <w:rsid w:val="00EB6DF0"/>
    <w:rsid w:val="00EC0E4B"/>
    <w:rsid w:val="00EC102E"/>
    <w:rsid w:val="00EC16B7"/>
    <w:rsid w:val="00EC25AE"/>
    <w:rsid w:val="00EC3583"/>
    <w:rsid w:val="00EC4E2F"/>
    <w:rsid w:val="00EC5F4C"/>
    <w:rsid w:val="00EC6958"/>
    <w:rsid w:val="00EC6B57"/>
    <w:rsid w:val="00EC6CBE"/>
    <w:rsid w:val="00EC70B5"/>
    <w:rsid w:val="00EC7BC3"/>
    <w:rsid w:val="00ED033A"/>
    <w:rsid w:val="00ED0547"/>
    <w:rsid w:val="00ED0B9B"/>
    <w:rsid w:val="00ED0E3A"/>
    <w:rsid w:val="00ED0FB1"/>
    <w:rsid w:val="00ED11A6"/>
    <w:rsid w:val="00ED215C"/>
    <w:rsid w:val="00ED23FA"/>
    <w:rsid w:val="00ED32CB"/>
    <w:rsid w:val="00ED3A03"/>
    <w:rsid w:val="00ED498F"/>
    <w:rsid w:val="00ED4A8C"/>
    <w:rsid w:val="00ED4EB4"/>
    <w:rsid w:val="00ED5403"/>
    <w:rsid w:val="00ED596A"/>
    <w:rsid w:val="00ED7341"/>
    <w:rsid w:val="00ED7450"/>
    <w:rsid w:val="00ED74FE"/>
    <w:rsid w:val="00ED7600"/>
    <w:rsid w:val="00ED7CBA"/>
    <w:rsid w:val="00EE020C"/>
    <w:rsid w:val="00EE0658"/>
    <w:rsid w:val="00EE0E80"/>
    <w:rsid w:val="00EE128A"/>
    <w:rsid w:val="00EE1D0E"/>
    <w:rsid w:val="00EE1E1B"/>
    <w:rsid w:val="00EE2B37"/>
    <w:rsid w:val="00EE354D"/>
    <w:rsid w:val="00EE43BC"/>
    <w:rsid w:val="00EE4FDA"/>
    <w:rsid w:val="00EE5445"/>
    <w:rsid w:val="00EE5B80"/>
    <w:rsid w:val="00EE6935"/>
    <w:rsid w:val="00EE7911"/>
    <w:rsid w:val="00EE7F61"/>
    <w:rsid w:val="00EF1A01"/>
    <w:rsid w:val="00EF1F6F"/>
    <w:rsid w:val="00EF20B9"/>
    <w:rsid w:val="00EF32F6"/>
    <w:rsid w:val="00EF3B11"/>
    <w:rsid w:val="00EF3EFE"/>
    <w:rsid w:val="00EF4030"/>
    <w:rsid w:val="00EF43B5"/>
    <w:rsid w:val="00EF4CBE"/>
    <w:rsid w:val="00EF6073"/>
    <w:rsid w:val="00EF698B"/>
    <w:rsid w:val="00EF69F1"/>
    <w:rsid w:val="00EF6BD8"/>
    <w:rsid w:val="00F01C9B"/>
    <w:rsid w:val="00F0205B"/>
    <w:rsid w:val="00F023C2"/>
    <w:rsid w:val="00F02675"/>
    <w:rsid w:val="00F02F8A"/>
    <w:rsid w:val="00F0370A"/>
    <w:rsid w:val="00F03DFC"/>
    <w:rsid w:val="00F042CA"/>
    <w:rsid w:val="00F04348"/>
    <w:rsid w:val="00F04462"/>
    <w:rsid w:val="00F05491"/>
    <w:rsid w:val="00F058E4"/>
    <w:rsid w:val="00F05F21"/>
    <w:rsid w:val="00F0601D"/>
    <w:rsid w:val="00F0650E"/>
    <w:rsid w:val="00F06838"/>
    <w:rsid w:val="00F06E7C"/>
    <w:rsid w:val="00F07529"/>
    <w:rsid w:val="00F1131D"/>
    <w:rsid w:val="00F11E85"/>
    <w:rsid w:val="00F12946"/>
    <w:rsid w:val="00F12BA4"/>
    <w:rsid w:val="00F12C74"/>
    <w:rsid w:val="00F12D50"/>
    <w:rsid w:val="00F131D8"/>
    <w:rsid w:val="00F1362C"/>
    <w:rsid w:val="00F14D4B"/>
    <w:rsid w:val="00F1576A"/>
    <w:rsid w:val="00F165D2"/>
    <w:rsid w:val="00F1725C"/>
    <w:rsid w:val="00F17595"/>
    <w:rsid w:val="00F17C2A"/>
    <w:rsid w:val="00F21149"/>
    <w:rsid w:val="00F21411"/>
    <w:rsid w:val="00F21CED"/>
    <w:rsid w:val="00F225C5"/>
    <w:rsid w:val="00F22FEE"/>
    <w:rsid w:val="00F23647"/>
    <w:rsid w:val="00F248B7"/>
    <w:rsid w:val="00F24C01"/>
    <w:rsid w:val="00F24C86"/>
    <w:rsid w:val="00F253CB"/>
    <w:rsid w:val="00F255C7"/>
    <w:rsid w:val="00F25976"/>
    <w:rsid w:val="00F25DF8"/>
    <w:rsid w:val="00F26B30"/>
    <w:rsid w:val="00F26CD0"/>
    <w:rsid w:val="00F2793D"/>
    <w:rsid w:val="00F27978"/>
    <w:rsid w:val="00F27EC0"/>
    <w:rsid w:val="00F27EC6"/>
    <w:rsid w:val="00F300E0"/>
    <w:rsid w:val="00F30204"/>
    <w:rsid w:val="00F307BE"/>
    <w:rsid w:val="00F30A96"/>
    <w:rsid w:val="00F3163A"/>
    <w:rsid w:val="00F31D5A"/>
    <w:rsid w:val="00F32849"/>
    <w:rsid w:val="00F32BB9"/>
    <w:rsid w:val="00F330D9"/>
    <w:rsid w:val="00F33D3F"/>
    <w:rsid w:val="00F33F8B"/>
    <w:rsid w:val="00F3457A"/>
    <w:rsid w:val="00F352A0"/>
    <w:rsid w:val="00F354DE"/>
    <w:rsid w:val="00F3587D"/>
    <w:rsid w:val="00F362F5"/>
    <w:rsid w:val="00F376ED"/>
    <w:rsid w:val="00F37D33"/>
    <w:rsid w:val="00F4094F"/>
    <w:rsid w:val="00F40AED"/>
    <w:rsid w:val="00F414F1"/>
    <w:rsid w:val="00F41D28"/>
    <w:rsid w:val="00F4422C"/>
    <w:rsid w:val="00F44472"/>
    <w:rsid w:val="00F44BB6"/>
    <w:rsid w:val="00F45856"/>
    <w:rsid w:val="00F45E8F"/>
    <w:rsid w:val="00F468C2"/>
    <w:rsid w:val="00F47239"/>
    <w:rsid w:val="00F47ACD"/>
    <w:rsid w:val="00F47E6B"/>
    <w:rsid w:val="00F508B8"/>
    <w:rsid w:val="00F50970"/>
    <w:rsid w:val="00F509D5"/>
    <w:rsid w:val="00F50ECE"/>
    <w:rsid w:val="00F5195B"/>
    <w:rsid w:val="00F5230E"/>
    <w:rsid w:val="00F53C60"/>
    <w:rsid w:val="00F547AB"/>
    <w:rsid w:val="00F55FB4"/>
    <w:rsid w:val="00F56DB8"/>
    <w:rsid w:val="00F573E8"/>
    <w:rsid w:val="00F574F3"/>
    <w:rsid w:val="00F57C33"/>
    <w:rsid w:val="00F57EC9"/>
    <w:rsid w:val="00F611DE"/>
    <w:rsid w:val="00F612FE"/>
    <w:rsid w:val="00F61F4D"/>
    <w:rsid w:val="00F620A2"/>
    <w:rsid w:val="00F62621"/>
    <w:rsid w:val="00F626DC"/>
    <w:rsid w:val="00F6366E"/>
    <w:rsid w:val="00F65035"/>
    <w:rsid w:val="00F6544F"/>
    <w:rsid w:val="00F6662E"/>
    <w:rsid w:val="00F70601"/>
    <w:rsid w:val="00F715C8"/>
    <w:rsid w:val="00F71F57"/>
    <w:rsid w:val="00F7294A"/>
    <w:rsid w:val="00F72CB1"/>
    <w:rsid w:val="00F734AB"/>
    <w:rsid w:val="00F744D4"/>
    <w:rsid w:val="00F7457F"/>
    <w:rsid w:val="00F74726"/>
    <w:rsid w:val="00F753E1"/>
    <w:rsid w:val="00F77C52"/>
    <w:rsid w:val="00F80D90"/>
    <w:rsid w:val="00F8169E"/>
    <w:rsid w:val="00F818CF"/>
    <w:rsid w:val="00F81EE1"/>
    <w:rsid w:val="00F8215E"/>
    <w:rsid w:val="00F824F5"/>
    <w:rsid w:val="00F82BA0"/>
    <w:rsid w:val="00F83023"/>
    <w:rsid w:val="00F83658"/>
    <w:rsid w:val="00F83A1C"/>
    <w:rsid w:val="00F83BBA"/>
    <w:rsid w:val="00F83FC3"/>
    <w:rsid w:val="00F84482"/>
    <w:rsid w:val="00F84DBC"/>
    <w:rsid w:val="00F85E55"/>
    <w:rsid w:val="00F86168"/>
    <w:rsid w:val="00F86C73"/>
    <w:rsid w:val="00F86DB6"/>
    <w:rsid w:val="00F872BA"/>
    <w:rsid w:val="00F874FB"/>
    <w:rsid w:val="00F874FE"/>
    <w:rsid w:val="00F87673"/>
    <w:rsid w:val="00F87931"/>
    <w:rsid w:val="00F879D5"/>
    <w:rsid w:val="00F87C40"/>
    <w:rsid w:val="00F90615"/>
    <w:rsid w:val="00F90FAB"/>
    <w:rsid w:val="00F91852"/>
    <w:rsid w:val="00F91D9F"/>
    <w:rsid w:val="00F91FA4"/>
    <w:rsid w:val="00F92004"/>
    <w:rsid w:val="00F9238D"/>
    <w:rsid w:val="00F92624"/>
    <w:rsid w:val="00F92D4D"/>
    <w:rsid w:val="00F92F2E"/>
    <w:rsid w:val="00F9343B"/>
    <w:rsid w:val="00F9374D"/>
    <w:rsid w:val="00F93B82"/>
    <w:rsid w:val="00F94694"/>
    <w:rsid w:val="00F94838"/>
    <w:rsid w:val="00F94C2F"/>
    <w:rsid w:val="00F95560"/>
    <w:rsid w:val="00F95805"/>
    <w:rsid w:val="00F95D7D"/>
    <w:rsid w:val="00F95EFE"/>
    <w:rsid w:val="00F96567"/>
    <w:rsid w:val="00F96757"/>
    <w:rsid w:val="00F96D4C"/>
    <w:rsid w:val="00F96FA3"/>
    <w:rsid w:val="00FA259C"/>
    <w:rsid w:val="00FA4237"/>
    <w:rsid w:val="00FA4A9E"/>
    <w:rsid w:val="00FA4AAF"/>
    <w:rsid w:val="00FA56BD"/>
    <w:rsid w:val="00FA5ADC"/>
    <w:rsid w:val="00FA6FB8"/>
    <w:rsid w:val="00FA7974"/>
    <w:rsid w:val="00FA7EC6"/>
    <w:rsid w:val="00FB041D"/>
    <w:rsid w:val="00FB0C4E"/>
    <w:rsid w:val="00FB10F7"/>
    <w:rsid w:val="00FB15E8"/>
    <w:rsid w:val="00FB1D1D"/>
    <w:rsid w:val="00FB1F4F"/>
    <w:rsid w:val="00FB25A0"/>
    <w:rsid w:val="00FB2895"/>
    <w:rsid w:val="00FB435D"/>
    <w:rsid w:val="00FB4EE0"/>
    <w:rsid w:val="00FB6016"/>
    <w:rsid w:val="00FB687B"/>
    <w:rsid w:val="00FB706B"/>
    <w:rsid w:val="00FC053A"/>
    <w:rsid w:val="00FC0B74"/>
    <w:rsid w:val="00FC107A"/>
    <w:rsid w:val="00FC1B7B"/>
    <w:rsid w:val="00FC2449"/>
    <w:rsid w:val="00FC29B9"/>
    <w:rsid w:val="00FC2C64"/>
    <w:rsid w:val="00FC2D06"/>
    <w:rsid w:val="00FC36F1"/>
    <w:rsid w:val="00FC3AE4"/>
    <w:rsid w:val="00FC4B3F"/>
    <w:rsid w:val="00FC6856"/>
    <w:rsid w:val="00FC6EE4"/>
    <w:rsid w:val="00FC6FD3"/>
    <w:rsid w:val="00FD00B9"/>
    <w:rsid w:val="00FD03DB"/>
    <w:rsid w:val="00FD0BF8"/>
    <w:rsid w:val="00FD14A2"/>
    <w:rsid w:val="00FD1FB8"/>
    <w:rsid w:val="00FD2862"/>
    <w:rsid w:val="00FD6083"/>
    <w:rsid w:val="00FD6485"/>
    <w:rsid w:val="00FD65BE"/>
    <w:rsid w:val="00FD786A"/>
    <w:rsid w:val="00FE0029"/>
    <w:rsid w:val="00FE1825"/>
    <w:rsid w:val="00FE211D"/>
    <w:rsid w:val="00FE305C"/>
    <w:rsid w:val="00FE395B"/>
    <w:rsid w:val="00FE3FD0"/>
    <w:rsid w:val="00FE435F"/>
    <w:rsid w:val="00FE4EE5"/>
    <w:rsid w:val="00FE5AC0"/>
    <w:rsid w:val="00FE5DE0"/>
    <w:rsid w:val="00FE5E1B"/>
    <w:rsid w:val="00FE788A"/>
    <w:rsid w:val="00FE7927"/>
    <w:rsid w:val="00FE794C"/>
    <w:rsid w:val="00FE7A25"/>
    <w:rsid w:val="00FE7D76"/>
    <w:rsid w:val="00FF000C"/>
    <w:rsid w:val="00FF0301"/>
    <w:rsid w:val="00FF05DD"/>
    <w:rsid w:val="00FF0FC6"/>
    <w:rsid w:val="00FF1C20"/>
    <w:rsid w:val="00FF21A9"/>
    <w:rsid w:val="00FF30BB"/>
    <w:rsid w:val="00FF3881"/>
    <w:rsid w:val="00FF38B6"/>
    <w:rsid w:val="00FF3CC1"/>
    <w:rsid w:val="00FF418F"/>
    <w:rsid w:val="00FF47D5"/>
    <w:rsid w:val="00FF622A"/>
    <w:rsid w:val="00FF627B"/>
    <w:rsid w:val="00FF6307"/>
    <w:rsid w:val="00FF67A2"/>
    <w:rsid w:val="00FF6870"/>
    <w:rsid w:val="00FF74CE"/>
    <w:rsid w:val="00FF7977"/>
    <w:rsid w:val="00FF7E15"/>
    <w:rsid w:val="0CCE322C"/>
    <w:rsid w:val="193C14CD"/>
    <w:rsid w:val="1ECEEC8C"/>
    <w:rsid w:val="2764C1D4"/>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C86AB7E9-94B6-4BDA-9D39-4A6B9C718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9"/>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character" w:styleId="PlaceholderText">
    <w:name w:val="Placeholder Text"/>
    <w:basedOn w:val="DefaultParagraphFont"/>
    <w:uiPriority w:val="99"/>
    <w:semiHidden/>
    <w:rsid w:val="008A076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8387825">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17623041">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497500976">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4259310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09220798">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RBI5PAMIO524-1616901215-50439</_dlc_DocId>
    <HideFromDelve xmlns="71c5aaf6-e6ce-465b-b873-5148d2a4c105">false</HideFromDelve>
    <_dlc_DocIdUrl xmlns="71c5aaf6-e6ce-465b-b873-5148d2a4c105">
      <Url>https://nokia.sharepoint.com/sites/gxp/_layouts/15/DocIdRedir.aspx?ID=RBI5PAMIO524-1616901215-50439</Url>
      <Description>RBI5PAMIO524-1616901215-50439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1678</Words>
  <Characters>9569</Characters>
  <Application>Microsoft Office Word</Application>
  <DocSecurity>0</DocSecurity>
  <Lines>79</Lines>
  <Paragraphs>22</Paragraphs>
  <ScaleCrop>false</ScaleCrop>
  <Company/>
  <LinksUpToDate>false</LinksUpToDate>
  <CharactersWithSpaces>11225</CharactersWithSpaces>
  <SharedDoc>false</SharedDoc>
  <HLinks>
    <vt:vector size="66" baseType="variant">
      <vt:variant>
        <vt:i4>1835071</vt:i4>
      </vt:variant>
      <vt:variant>
        <vt:i4>32</vt:i4>
      </vt:variant>
      <vt:variant>
        <vt:i4>0</vt:i4>
      </vt:variant>
      <vt:variant>
        <vt:i4>5</vt:i4>
      </vt:variant>
      <vt:variant>
        <vt:lpwstr/>
      </vt:variant>
      <vt:variant>
        <vt:lpwstr>_Toc205812917</vt:lpwstr>
      </vt:variant>
      <vt:variant>
        <vt:i4>1835071</vt:i4>
      </vt:variant>
      <vt:variant>
        <vt:i4>29</vt:i4>
      </vt:variant>
      <vt:variant>
        <vt:i4>0</vt:i4>
      </vt:variant>
      <vt:variant>
        <vt:i4>5</vt:i4>
      </vt:variant>
      <vt:variant>
        <vt:lpwstr/>
      </vt:variant>
      <vt:variant>
        <vt:lpwstr>_Toc205812916</vt:lpwstr>
      </vt:variant>
      <vt:variant>
        <vt:i4>1835071</vt:i4>
      </vt:variant>
      <vt:variant>
        <vt:i4>26</vt:i4>
      </vt:variant>
      <vt:variant>
        <vt:i4>0</vt:i4>
      </vt:variant>
      <vt:variant>
        <vt:i4>5</vt:i4>
      </vt:variant>
      <vt:variant>
        <vt:lpwstr/>
      </vt:variant>
      <vt:variant>
        <vt:lpwstr>_Toc205812915</vt:lpwstr>
      </vt:variant>
      <vt:variant>
        <vt:i4>1835071</vt:i4>
      </vt:variant>
      <vt:variant>
        <vt:i4>23</vt:i4>
      </vt:variant>
      <vt:variant>
        <vt:i4>0</vt:i4>
      </vt:variant>
      <vt:variant>
        <vt:i4>5</vt:i4>
      </vt:variant>
      <vt:variant>
        <vt:lpwstr/>
      </vt:variant>
      <vt:variant>
        <vt:lpwstr>_Toc205812914</vt:lpwstr>
      </vt:variant>
      <vt:variant>
        <vt:i4>1835071</vt:i4>
      </vt:variant>
      <vt:variant>
        <vt:i4>20</vt:i4>
      </vt:variant>
      <vt:variant>
        <vt:i4>0</vt:i4>
      </vt:variant>
      <vt:variant>
        <vt:i4>5</vt:i4>
      </vt:variant>
      <vt:variant>
        <vt:lpwstr/>
      </vt:variant>
      <vt:variant>
        <vt:lpwstr>_Toc205812913</vt:lpwstr>
      </vt:variant>
      <vt:variant>
        <vt:i4>1835071</vt:i4>
      </vt:variant>
      <vt:variant>
        <vt:i4>17</vt:i4>
      </vt:variant>
      <vt:variant>
        <vt:i4>0</vt:i4>
      </vt:variant>
      <vt:variant>
        <vt:i4>5</vt:i4>
      </vt:variant>
      <vt:variant>
        <vt:lpwstr/>
      </vt:variant>
      <vt:variant>
        <vt:lpwstr>_Toc205812912</vt:lpwstr>
      </vt:variant>
      <vt:variant>
        <vt:i4>1835071</vt:i4>
      </vt:variant>
      <vt:variant>
        <vt:i4>14</vt:i4>
      </vt:variant>
      <vt:variant>
        <vt:i4>0</vt:i4>
      </vt:variant>
      <vt:variant>
        <vt:i4>5</vt:i4>
      </vt:variant>
      <vt:variant>
        <vt:lpwstr/>
      </vt:variant>
      <vt:variant>
        <vt:lpwstr>_Toc205812911</vt:lpwstr>
      </vt:variant>
      <vt:variant>
        <vt:i4>1835071</vt:i4>
      </vt:variant>
      <vt:variant>
        <vt:i4>11</vt:i4>
      </vt:variant>
      <vt:variant>
        <vt:i4>0</vt:i4>
      </vt:variant>
      <vt:variant>
        <vt:i4>5</vt:i4>
      </vt:variant>
      <vt:variant>
        <vt:lpwstr/>
      </vt:variant>
      <vt:variant>
        <vt:lpwstr>_Toc205812910</vt:lpwstr>
      </vt:variant>
      <vt:variant>
        <vt:i4>1900607</vt:i4>
      </vt:variant>
      <vt:variant>
        <vt:i4>8</vt:i4>
      </vt:variant>
      <vt:variant>
        <vt:i4>0</vt:i4>
      </vt:variant>
      <vt:variant>
        <vt:i4>5</vt:i4>
      </vt:variant>
      <vt:variant>
        <vt:lpwstr/>
      </vt:variant>
      <vt:variant>
        <vt:lpwstr>_Toc205812909</vt:lpwstr>
      </vt:variant>
      <vt:variant>
        <vt:i4>1900607</vt:i4>
      </vt:variant>
      <vt:variant>
        <vt:i4>5</vt:i4>
      </vt:variant>
      <vt:variant>
        <vt:i4>0</vt:i4>
      </vt:variant>
      <vt:variant>
        <vt:i4>5</vt:i4>
      </vt:variant>
      <vt:variant>
        <vt:lpwstr/>
      </vt:variant>
      <vt:variant>
        <vt:lpwstr>_Toc205812908</vt:lpwstr>
      </vt:variant>
      <vt:variant>
        <vt:i4>1900607</vt:i4>
      </vt:variant>
      <vt:variant>
        <vt:i4>2</vt:i4>
      </vt:variant>
      <vt:variant>
        <vt:i4>0</vt:i4>
      </vt:variant>
      <vt:variant>
        <vt:i4>5</vt:i4>
      </vt:variant>
      <vt:variant>
        <vt:lpwstr/>
      </vt:variant>
      <vt:variant>
        <vt:lpwstr>_Toc205812907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10</cp:revision>
  <dcterms:created xsi:type="dcterms:W3CDTF">2025-08-15T10:21:00Z</dcterms:created>
  <dcterms:modified xsi:type="dcterms:W3CDTF">2025-08-15T10:47:00Z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32407f87-ee42-4204-8f3e-5ad3d1b92971</vt:lpwstr>
  </property>
</Properties>
</file>